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F6513" w14:textId="333A2CF0" w:rsidR="00EB44BA" w:rsidRPr="00B7573A" w:rsidRDefault="00EF5130" w:rsidP="00565DC1">
      <w:pPr>
        <w:pStyle w:val="1-Titrecommuniqu"/>
        <w:rPr>
          <w:sz w:val="44"/>
        </w:rPr>
      </w:pPr>
      <w:r w:rsidRPr="00565DC1">
        <w:rPr>
          <w:noProof/>
          <w:sz w:val="36"/>
          <w:szCs w:val="32"/>
          <w:lang w:eastAsia="fr-FR"/>
        </w:rPr>
        <mc:AlternateContent>
          <mc:Choice Requires="wps">
            <w:drawing>
              <wp:anchor distT="0" distB="0" distL="114300" distR="114300" simplePos="0" relativeHeight="251659264" behindDoc="0" locked="0" layoutInCell="1" allowOverlap="1" wp14:anchorId="3D3717CF" wp14:editId="0599255D">
                <wp:simplePos x="0" y="0"/>
                <wp:positionH relativeFrom="column">
                  <wp:posOffset>-99695</wp:posOffset>
                </wp:positionH>
                <wp:positionV relativeFrom="paragraph">
                  <wp:posOffset>-675038</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14:paraId="38FE26C8" w14:textId="512862EF" w:rsidR="00EF5130" w:rsidRPr="00E61622" w:rsidRDefault="0072777E">
                            <w:pPr>
                              <w:rPr>
                                <w:color w:val="FFFFFF" w:themeColor="background1"/>
                                <w:sz w:val="28"/>
                                <w:szCs w:val="28"/>
                              </w:rPr>
                            </w:pPr>
                            <w:r>
                              <w:rPr>
                                <w:color w:val="FFFFFF" w:themeColor="background1"/>
                                <w:sz w:val="28"/>
                                <w:szCs w:val="28"/>
                              </w:rPr>
                              <w:t>Lorient</w:t>
                            </w:r>
                            <w:r w:rsidR="000018D7">
                              <w:rPr>
                                <w:color w:val="FFFFFF" w:themeColor="background1"/>
                                <w:sz w:val="28"/>
                                <w:szCs w:val="28"/>
                              </w:rPr>
                              <w:t xml:space="preserve">, </w:t>
                            </w:r>
                            <w:r w:rsidR="007C1FAE">
                              <w:rPr>
                                <w:color w:val="FFFFFF" w:themeColor="background1"/>
                                <w:sz w:val="28"/>
                                <w:szCs w:val="28"/>
                              </w:rPr>
                              <w:t>2</w:t>
                            </w:r>
                            <w:r w:rsidR="00005D2A">
                              <w:rPr>
                                <w:color w:val="FFFFFF" w:themeColor="background1"/>
                                <w:sz w:val="28"/>
                                <w:szCs w:val="28"/>
                              </w:rPr>
                              <w:t>3</w:t>
                            </w:r>
                            <w:bookmarkStart w:id="0" w:name="_GoBack"/>
                            <w:bookmarkEnd w:id="0"/>
                            <w:r w:rsidR="00B7573A">
                              <w:rPr>
                                <w:color w:val="FFFFFF" w:themeColor="background1"/>
                                <w:sz w:val="28"/>
                                <w:szCs w:val="28"/>
                                <w:vertAlign w:val="superscript"/>
                              </w:rPr>
                              <w:t xml:space="preserve"> </w:t>
                            </w:r>
                            <w:r w:rsidR="00B7573A">
                              <w:rPr>
                                <w:color w:val="FFFFFF" w:themeColor="background1"/>
                                <w:sz w:val="28"/>
                                <w:szCs w:val="28"/>
                              </w:rPr>
                              <w:t>mai</w:t>
                            </w:r>
                            <w:r w:rsidR="007C1FAE">
                              <w:rPr>
                                <w:color w:val="FFFFFF" w:themeColor="background1"/>
                                <w:sz w:val="28"/>
                                <w:szCs w:val="2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717CF" id="_x0000_t202" coordsize="21600,21600" o:spt="202" path="m,l,21600r21600,l21600,xe">
                <v:stroke joinstyle="miter"/>
                <v:path gradientshapeok="t" o:connecttype="rect"/>
              </v:shapetype>
              <v:shape id="_x0000_s1026" type="#_x0000_t202" style="position:absolute;left:0;text-align:left;margin-left:-7.85pt;margin-top:-53.15pt;width:532.5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" filled="f" stroked="f">
                <v:textbox>
                  <w:txbxContent>
                    <w:p w14:paraId="38FE26C8" w14:textId="512862EF" w:rsidR="00EF5130" w:rsidRPr="00E61622" w:rsidRDefault="0072777E">
                      <w:pPr>
                        <w:rPr>
                          <w:color w:val="FFFFFF" w:themeColor="background1"/>
                          <w:sz w:val="28"/>
                          <w:szCs w:val="28"/>
                        </w:rPr>
                      </w:pPr>
                      <w:r>
                        <w:rPr>
                          <w:color w:val="FFFFFF" w:themeColor="background1"/>
                          <w:sz w:val="28"/>
                          <w:szCs w:val="28"/>
                        </w:rPr>
                        <w:t>Lorient</w:t>
                      </w:r>
                      <w:r w:rsidR="000018D7">
                        <w:rPr>
                          <w:color w:val="FFFFFF" w:themeColor="background1"/>
                          <w:sz w:val="28"/>
                          <w:szCs w:val="28"/>
                        </w:rPr>
                        <w:t xml:space="preserve">, </w:t>
                      </w:r>
                      <w:r w:rsidR="007C1FAE">
                        <w:rPr>
                          <w:color w:val="FFFFFF" w:themeColor="background1"/>
                          <w:sz w:val="28"/>
                          <w:szCs w:val="28"/>
                        </w:rPr>
                        <w:t>2</w:t>
                      </w:r>
                      <w:r w:rsidR="00005D2A">
                        <w:rPr>
                          <w:color w:val="FFFFFF" w:themeColor="background1"/>
                          <w:sz w:val="28"/>
                          <w:szCs w:val="28"/>
                        </w:rPr>
                        <w:t>3</w:t>
                      </w:r>
                      <w:bookmarkStart w:id="1" w:name="_GoBack"/>
                      <w:bookmarkEnd w:id="1"/>
                      <w:r w:rsidR="00B7573A">
                        <w:rPr>
                          <w:color w:val="FFFFFF" w:themeColor="background1"/>
                          <w:sz w:val="28"/>
                          <w:szCs w:val="28"/>
                          <w:vertAlign w:val="superscript"/>
                        </w:rPr>
                        <w:t xml:space="preserve"> </w:t>
                      </w:r>
                      <w:r w:rsidR="00B7573A">
                        <w:rPr>
                          <w:color w:val="FFFFFF" w:themeColor="background1"/>
                          <w:sz w:val="28"/>
                          <w:szCs w:val="28"/>
                        </w:rPr>
                        <w:t>mai</w:t>
                      </w:r>
                      <w:r w:rsidR="007C1FAE">
                        <w:rPr>
                          <w:color w:val="FFFFFF" w:themeColor="background1"/>
                          <w:sz w:val="28"/>
                          <w:szCs w:val="28"/>
                        </w:rPr>
                        <w:t xml:space="preserve"> 2025</w:t>
                      </w:r>
                    </w:p>
                  </w:txbxContent>
                </v:textbox>
              </v:shape>
            </w:pict>
          </mc:Fallback>
        </mc:AlternateContent>
      </w:r>
      <w:r w:rsidR="00B7573A" w:rsidRPr="00B7573A">
        <w:rPr>
          <w:noProof/>
          <w:sz w:val="36"/>
          <w:szCs w:val="32"/>
          <w:lang w:eastAsia="fr-FR"/>
        </w:rPr>
        <w:t xml:space="preserve">Début des essais en mer de </w:t>
      </w:r>
      <w:r w:rsidR="00AF2839" w:rsidRPr="00B7573A">
        <w:rPr>
          <w:i/>
          <w:sz w:val="36"/>
          <w:szCs w:val="32"/>
        </w:rPr>
        <w:t xml:space="preserve">HS </w:t>
      </w:r>
      <w:proofErr w:type="spellStart"/>
      <w:r w:rsidR="00AF2839" w:rsidRPr="00B7573A">
        <w:rPr>
          <w:i/>
          <w:sz w:val="36"/>
          <w:szCs w:val="32"/>
        </w:rPr>
        <w:t>Kimon</w:t>
      </w:r>
      <w:proofErr w:type="spellEnd"/>
      <w:r w:rsidR="00B7573A" w:rsidRPr="00B7573A">
        <w:rPr>
          <w:sz w:val="36"/>
          <w:szCs w:val="32"/>
        </w:rPr>
        <w:t xml:space="preserve">, </w:t>
      </w:r>
      <w:r w:rsidR="00B7573A">
        <w:rPr>
          <w:sz w:val="36"/>
          <w:szCs w:val="32"/>
        </w:rPr>
        <w:t>première frégate FDI pour la Marine Hellénique</w:t>
      </w:r>
    </w:p>
    <w:p w14:paraId="7C5A7E40" w14:textId="0A8842E6" w:rsidR="005B6816" w:rsidRPr="00795F94" w:rsidRDefault="005B6816" w:rsidP="005B6816">
      <w:pPr>
        <w:rPr>
          <w:lang w:val="en-GB"/>
        </w:rPr>
      </w:pPr>
      <w:r w:rsidRPr="00795F94">
        <w:rPr>
          <w:noProof/>
          <w:lang w:eastAsia="fr-FR"/>
        </w:rPr>
        <mc:AlternateContent>
          <mc:Choice Requires="wps">
            <w:drawing>
              <wp:inline distT="0" distB="0" distL="0" distR="0" wp14:anchorId="6152D580" wp14:editId="41D58417">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ACFE5C2"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14:paraId="59BC0E3B" w14:textId="4F43B4CC" w:rsidR="00565DC1" w:rsidRPr="00B7573A" w:rsidRDefault="00B7573A" w:rsidP="00565DC1">
      <w:pPr>
        <w:autoSpaceDE w:val="0"/>
        <w:autoSpaceDN w:val="0"/>
        <w:adjustRightInd w:val="0"/>
        <w:spacing w:after="0" w:line="240" w:lineRule="auto"/>
        <w:rPr>
          <w:b/>
          <w:sz w:val="22"/>
        </w:rPr>
      </w:pPr>
      <w:r w:rsidRPr="00B7573A">
        <w:rPr>
          <w:b/>
          <w:sz w:val="22"/>
        </w:rPr>
        <w:t xml:space="preserve">La première frégate FDI pour la Marine </w:t>
      </w:r>
      <w:r w:rsidR="0027118B">
        <w:rPr>
          <w:b/>
          <w:sz w:val="22"/>
        </w:rPr>
        <w:t>h</w:t>
      </w:r>
      <w:r w:rsidRPr="00B7573A">
        <w:rPr>
          <w:b/>
          <w:sz w:val="22"/>
        </w:rPr>
        <w:t xml:space="preserve">ellénique, </w:t>
      </w:r>
      <w:r w:rsidRPr="00FB2E00">
        <w:rPr>
          <w:b/>
          <w:i/>
          <w:sz w:val="22"/>
        </w:rPr>
        <w:t xml:space="preserve">HS </w:t>
      </w:r>
      <w:proofErr w:type="spellStart"/>
      <w:r w:rsidRPr="00FB2E00">
        <w:rPr>
          <w:b/>
          <w:i/>
          <w:sz w:val="22"/>
        </w:rPr>
        <w:t>Kimon</w:t>
      </w:r>
      <w:proofErr w:type="spellEnd"/>
      <w:r w:rsidRPr="00B7573A">
        <w:rPr>
          <w:b/>
          <w:sz w:val="22"/>
        </w:rPr>
        <w:t xml:space="preserve">, a débuté ses essais en mer le 21 mai 2025 à Lorient. Le navire a capitalisé sur l’expérience </w:t>
      </w:r>
      <w:r w:rsidR="00FB2E00">
        <w:rPr>
          <w:b/>
          <w:sz w:val="22"/>
        </w:rPr>
        <w:t>acquise</w:t>
      </w:r>
      <w:r w:rsidRPr="00B7573A">
        <w:rPr>
          <w:b/>
          <w:sz w:val="22"/>
        </w:rPr>
        <w:t xml:space="preserve"> pendant les essais en</w:t>
      </w:r>
      <w:r>
        <w:rPr>
          <w:b/>
          <w:sz w:val="22"/>
        </w:rPr>
        <w:t xml:space="preserve"> mer de l’</w:t>
      </w:r>
      <w:r w:rsidRPr="00FB2E00">
        <w:rPr>
          <w:b/>
          <w:i/>
          <w:sz w:val="22"/>
        </w:rPr>
        <w:t>Amiral Ronarc’h</w:t>
      </w:r>
      <w:r>
        <w:rPr>
          <w:b/>
          <w:sz w:val="22"/>
        </w:rPr>
        <w:t xml:space="preserve">, première de série </w:t>
      </w:r>
      <w:r w:rsidR="00FB2E00">
        <w:rPr>
          <w:b/>
          <w:sz w:val="22"/>
        </w:rPr>
        <w:t xml:space="preserve">destinée à </w:t>
      </w:r>
      <w:r>
        <w:rPr>
          <w:b/>
          <w:sz w:val="22"/>
        </w:rPr>
        <w:t xml:space="preserve">la Marine française. </w:t>
      </w:r>
    </w:p>
    <w:p w14:paraId="1E7AC40E" w14:textId="77777777" w:rsidR="00565DC1" w:rsidRPr="00B7573A" w:rsidRDefault="00565DC1" w:rsidP="00565DC1">
      <w:pPr>
        <w:autoSpaceDE w:val="0"/>
        <w:autoSpaceDN w:val="0"/>
        <w:adjustRightInd w:val="0"/>
        <w:spacing w:after="0" w:line="240" w:lineRule="auto"/>
        <w:jc w:val="left"/>
        <w:rPr>
          <w:sz w:val="22"/>
        </w:rPr>
      </w:pPr>
    </w:p>
    <w:p w14:paraId="40E29410" w14:textId="5D6F819E" w:rsidR="00565DC1" w:rsidRPr="0027118B" w:rsidRDefault="00B7573A" w:rsidP="00565DC1">
      <w:pPr>
        <w:pStyle w:val="Textecourant"/>
        <w:rPr>
          <w:sz w:val="22"/>
          <w:szCs w:val="22"/>
        </w:rPr>
      </w:pPr>
      <w:r w:rsidRPr="00B7573A">
        <w:rPr>
          <w:sz w:val="22"/>
          <w:szCs w:val="22"/>
        </w:rPr>
        <w:t xml:space="preserve">Développée pour être opérée par la Marine </w:t>
      </w:r>
      <w:r w:rsidR="0027118B">
        <w:rPr>
          <w:sz w:val="22"/>
          <w:szCs w:val="22"/>
        </w:rPr>
        <w:t>h</w:t>
      </w:r>
      <w:r w:rsidRPr="00B7573A">
        <w:rPr>
          <w:sz w:val="22"/>
          <w:szCs w:val="22"/>
        </w:rPr>
        <w:t xml:space="preserve">ellénique, la FDI </w:t>
      </w:r>
      <w:r w:rsidRPr="00FB2E00">
        <w:rPr>
          <w:i/>
          <w:sz w:val="22"/>
          <w:szCs w:val="22"/>
        </w:rPr>
        <w:t xml:space="preserve">HS </w:t>
      </w:r>
      <w:proofErr w:type="spellStart"/>
      <w:r w:rsidRPr="00FB2E00">
        <w:rPr>
          <w:i/>
          <w:sz w:val="22"/>
          <w:szCs w:val="22"/>
        </w:rPr>
        <w:t>Kimon</w:t>
      </w:r>
      <w:proofErr w:type="spellEnd"/>
      <w:r w:rsidRPr="00B7573A">
        <w:rPr>
          <w:sz w:val="22"/>
          <w:szCs w:val="22"/>
        </w:rPr>
        <w:t xml:space="preserve"> a débuté ses essais en mer </w:t>
      </w:r>
      <w:r>
        <w:rPr>
          <w:sz w:val="22"/>
          <w:szCs w:val="22"/>
        </w:rPr>
        <w:t xml:space="preserve">depuis le site de Naval Group à Lorient. </w:t>
      </w:r>
      <w:r w:rsidRPr="0027118B">
        <w:rPr>
          <w:sz w:val="22"/>
          <w:szCs w:val="22"/>
        </w:rPr>
        <w:t xml:space="preserve">Des représentants de la Marine </w:t>
      </w:r>
      <w:r w:rsidR="0027118B">
        <w:rPr>
          <w:sz w:val="22"/>
          <w:szCs w:val="22"/>
        </w:rPr>
        <w:t>h</w:t>
      </w:r>
      <w:r w:rsidRPr="0027118B">
        <w:rPr>
          <w:sz w:val="22"/>
          <w:szCs w:val="22"/>
        </w:rPr>
        <w:t>ellénique</w:t>
      </w:r>
      <w:r w:rsidR="0027118B" w:rsidRPr="0027118B">
        <w:rPr>
          <w:sz w:val="22"/>
          <w:szCs w:val="22"/>
        </w:rPr>
        <w:t xml:space="preserve"> ont participé de près aux essais.</w:t>
      </w:r>
      <w:r w:rsidR="00565DC1" w:rsidRPr="0027118B">
        <w:rPr>
          <w:sz w:val="22"/>
          <w:szCs w:val="22"/>
        </w:rPr>
        <w:t xml:space="preserve"> </w:t>
      </w:r>
    </w:p>
    <w:p w14:paraId="18C40CB1" w14:textId="0B1CFF83" w:rsidR="0027118B" w:rsidRPr="0027118B" w:rsidRDefault="0027118B" w:rsidP="00565DC1">
      <w:pPr>
        <w:pStyle w:val="Textecourant"/>
        <w:rPr>
          <w:sz w:val="22"/>
          <w:szCs w:val="22"/>
        </w:rPr>
      </w:pPr>
      <w:r w:rsidRPr="0027118B">
        <w:rPr>
          <w:sz w:val="22"/>
          <w:szCs w:val="22"/>
        </w:rPr>
        <w:t>Grâce à l’expérience acquise pendant les essais en mer de l’</w:t>
      </w:r>
      <w:r w:rsidRPr="00FB2E00">
        <w:rPr>
          <w:i/>
          <w:sz w:val="22"/>
          <w:szCs w:val="22"/>
        </w:rPr>
        <w:t>Amiral Ronarc’h</w:t>
      </w:r>
      <w:r w:rsidRPr="0027118B">
        <w:rPr>
          <w:sz w:val="22"/>
          <w:szCs w:val="22"/>
        </w:rPr>
        <w:t xml:space="preserve">, les essais de </w:t>
      </w:r>
      <w:r w:rsidRPr="00FB2E00">
        <w:rPr>
          <w:i/>
          <w:sz w:val="22"/>
          <w:szCs w:val="22"/>
        </w:rPr>
        <w:t xml:space="preserve">HS </w:t>
      </w:r>
      <w:proofErr w:type="spellStart"/>
      <w:r w:rsidRPr="00FB2E00">
        <w:rPr>
          <w:i/>
          <w:sz w:val="22"/>
          <w:szCs w:val="22"/>
        </w:rPr>
        <w:t>Kimon</w:t>
      </w:r>
      <w:proofErr w:type="spellEnd"/>
      <w:r w:rsidRPr="0027118B">
        <w:rPr>
          <w:sz w:val="22"/>
          <w:szCs w:val="22"/>
        </w:rPr>
        <w:t xml:space="preserve"> seront men</w:t>
      </w:r>
      <w:r>
        <w:rPr>
          <w:sz w:val="22"/>
          <w:szCs w:val="22"/>
        </w:rPr>
        <w:t xml:space="preserve">és plus rapidement. </w:t>
      </w:r>
      <w:r w:rsidRPr="0027118B">
        <w:rPr>
          <w:sz w:val="22"/>
          <w:szCs w:val="22"/>
        </w:rPr>
        <w:t>La première période en mer sera principalement dédiée aux t</w:t>
      </w:r>
      <w:r>
        <w:rPr>
          <w:sz w:val="22"/>
          <w:szCs w:val="22"/>
        </w:rPr>
        <w:t xml:space="preserve">ests sur les systèmes de plateforme incluant la propulsion et les systèmes de navigation. </w:t>
      </w:r>
      <w:r w:rsidRPr="0027118B">
        <w:rPr>
          <w:sz w:val="22"/>
          <w:szCs w:val="22"/>
        </w:rPr>
        <w:t>La seconde période en mer, dans quelques semaines, sera d</w:t>
      </w:r>
      <w:r>
        <w:rPr>
          <w:sz w:val="22"/>
          <w:szCs w:val="22"/>
        </w:rPr>
        <w:t>édiée aux systèmes de combat et à l’endurance à la mer.</w:t>
      </w:r>
    </w:p>
    <w:p w14:paraId="4F56F950" w14:textId="5762A5C9" w:rsidR="00565DC1" w:rsidRPr="0027118B" w:rsidRDefault="0027118B" w:rsidP="00565DC1">
      <w:pPr>
        <w:pStyle w:val="Textecourant"/>
        <w:rPr>
          <w:sz w:val="22"/>
          <w:szCs w:val="22"/>
        </w:rPr>
      </w:pPr>
      <w:r w:rsidRPr="0027118B">
        <w:rPr>
          <w:sz w:val="22"/>
          <w:szCs w:val="22"/>
        </w:rPr>
        <w:t>2025 est une année clé p</w:t>
      </w:r>
      <w:r>
        <w:rPr>
          <w:sz w:val="22"/>
          <w:szCs w:val="22"/>
        </w:rPr>
        <w:t xml:space="preserve">our le programme FDI, avec les essais en mer et la livraison prochaine de la première frégate pour la Marine hellénique, ainsi que la mise à l’eau imminente de </w:t>
      </w:r>
      <w:r w:rsidRPr="00FB2E00">
        <w:rPr>
          <w:i/>
          <w:sz w:val="22"/>
          <w:szCs w:val="22"/>
        </w:rPr>
        <w:t xml:space="preserve">HS </w:t>
      </w:r>
      <w:proofErr w:type="spellStart"/>
      <w:r w:rsidRPr="00FB2E00">
        <w:rPr>
          <w:i/>
          <w:sz w:val="22"/>
          <w:szCs w:val="22"/>
        </w:rPr>
        <w:t>Formion</w:t>
      </w:r>
      <w:proofErr w:type="spellEnd"/>
      <w:r>
        <w:rPr>
          <w:sz w:val="22"/>
          <w:szCs w:val="22"/>
        </w:rPr>
        <w:t xml:space="preserve">, la troisième frégate grecque. </w:t>
      </w:r>
      <w:r w:rsidRPr="0027118B">
        <w:rPr>
          <w:sz w:val="22"/>
          <w:szCs w:val="22"/>
        </w:rPr>
        <w:t xml:space="preserve">D’ici 2026, la Marine </w:t>
      </w:r>
      <w:r>
        <w:rPr>
          <w:sz w:val="22"/>
          <w:szCs w:val="22"/>
        </w:rPr>
        <w:t>h</w:t>
      </w:r>
      <w:r w:rsidRPr="0027118B">
        <w:rPr>
          <w:sz w:val="22"/>
          <w:szCs w:val="22"/>
        </w:rPr>
        <w:t>ellénique opérera trois frégates FDI multi-m</w:t>
      </w:r>
      <w:r>
        <w:rPr>
          <w:sz w:val="22"/>
          <w:szCs w:val="22"/>
        </w:rPr>
        <w:t>ission de premier rang.</w:t>
      </w:r>
    </w:p>
    <w:p w14:paraId="56A74130" w14:textId="77777777" w:rsidR="00565DC1" w:rsidRPr="0027118B" w:rsidRDefault="00565DC1" w:rsidP="00565DC1">
      <w:pPr>
        <w:pStyle w:val="Textecourant"/>
        <w:rPr>
          <w:sz w:val="22"/>
          <w:szCs w:val="22"/>
        </w:rPr>
      </w:pPr>
    </w:p>
    <w:p w14:paraId="4C2A5D18" w14:textId="77777777" w:rsidR="0027118B" w:rsidRPr="0027118B" w:rsidRDefault="0027118B" w:rsidP="0027118B">
      <w:pPr>
        <w:pStyle w:val="3-Titreintermdiaire"/>
        <w:rPr>
          <w:rStyle w:val="mxeventtilebody"/>
        </w:rPr>
      </w:pPr>
      <w:r w:rsidRPr="0027118B">
        <w:rPr>
          <w:rStyle w:val="mxeventtilebody"/>
        </w:rPr>
        <w:t>Une frégate tous domaines de guerre prête au combat contre les menaces actuelles et émergentes</w:t>
      </w:r>
    </w:p>
    <w:p w14:paraId="2423C3CE" w14:textId="68C6ED19" w:rsidR="0027118B" w:rsidRPr="00005D2A" w:rsidRDefault="0027118B" w:rsidP="0027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rPr>
      </w:pPr>
      <w:r w:rsidRPr="0027118B">
        <w:rPr>
          <w:sz w:val="22"/>
        </w:rPr>
        <w:t>Conçue pour les marines de premier rang soucieuses d'assurer leur souveraineté, la</w:t>
      </w:r>
      <w:r>
        <w:rPr>
          <w:sz w:val="22"/>
        </w:rPr>
        <w:t xml:space="preserve"> frégate</w:t>
      </w:r>
      <w:r w:rsidRPr="0027118B">
        <w:rPr>
          <w:sz w:val="22"/>
        </w:rPr>
        <w:t xml:space="preserve"> FDI est un navire prêt au combat, capable de faire face aux menaces actuelles et émergentes. Navire de haute mer polyvalent et résilient, il permettra à la Marine hellénique d'assurer sa supériorité maritime en Méditerranée orientale grâce à ses capacités de haut niveau dans tous les domaines du combat naval : lutte anti</w:t>
      </w:r>
      <w:r>
        <w:rPr>
          <w:sz w:val="22"/>
        </w:rPr>
        <w:t>-</w:t>
      </w:r>
      <w:r w:rsidRPr="0027118B">
        <w:rPr>
          <w:sz w:val="22"/>
        </w:rPr>
        <w:t xml:space="preserve">aérienne, anti-sous-marine, </w:t>
      </w:r>
      <w:proofErr w:type="spellStart"/>
      <w:r w:rsidRPr="0027118B">
        <w:rPr>
          <w:sz w:val="22"/>
        </w:rPr>
        <w:t>anti</w:t>
      </w:r>
      <w:r>
        <w:rPr>
          <w:sz w:val="22"/>
        </w:rPr>
        <w:t>-</w:t>
      </w:r>
      <w:r w:rsidRPr="0027118B">
        <w:rPr>
          <w:sz w:val="22"/>
        </w:rPr>
        <w:t>navire</w:t>
      </w:r>
      <w:proofErr w:type="spellEnd"/>
      <w:r w:rsidRPr="0027118B">
        <w:rPr>
          <w:sz w:val="22"/>
        </w:rPr>
        <w:t xml:space="preserve"> et projection de forces spéciales, avec des capacités uniques contre les menaces asymétriques. </w:t>
      </w:r>
      <w:r w:rsidRPr="00005D2A">
        <w:rPr>
          <w:sz w:val="22"/>
        </w:rPr>
        <w:t>Il bénéficie également des dernières innovations de Thales en matière de radar, de sonar et de guerre électronique.</w:t>
      </w:r>
    </w:p>
    <w:p w14:paraId="1B9D345E" w14:textId="77777777" w:rsidR="00163303" w:rsidRPr="0027118B" w:rsidRDefault="00163303" w:rsidP="000D6CD7">
      <w:pPr>
        <w:autoSpaceDE w:val="0"/>
        <w:autoSpaceDN w:val="0"/>
        <w:adjustRightInd w:val="0"/>
        <w:spacing w:after="0" w:line="240" w:lineRule="auto"/>
        <w:rPr>
          <w:sz w:val="22"/>
        </w:rPr>
      </w:pPr>
    </w:p>
    <w:p w14:paraId="23BAB594" w14:textId="3C1D6169" w:rsidR="0027118B" w:rsidRPr="0027118B" w:rsidRDefault="0027118B" w:rsidP="0027118B">
      <w:pPr>
        <w:pStyle w:val="PrformatHTML"/>
        <w:jc w:val="both"/>
        <w:rPr>
          <w:rFonts w:ascii="NavalGroup Sans" w:eastAsiaTheme="minorHAnsi" w:hAnsi="NavalGroup Sans" w:cstheme="minorBidi"/>
          <w:sz w:val="22"/>
          <w:szCs w:val="22"/>
          <w:lang w:eastAsia="en-US"/>
        </w:rPr>
      </w:pPr>
      <w:r w:rsidRPr="0027118B">
        <w:rPr>
          <w:rFonts w:ascii="NavalGroup Sans" w:eastAsiaTheme="minorHAnsi" w:hAnsi="NavalGroup Sans" w:cstheme="minorBidi"/>
          <w:sz w:val="22"/>
          <w:szCs w:val="22"/>
          <w:lang w:eastAsia="en-US"/>
        </w:rPr>
        <w:t xml:space="preserve">Conçues et produites à l'aide d'outils numériques de dernière génération, elles sont également les premières frégates à bénéficier d'une architecture numérique embarquée leur permettant de s'adapter en permanence aux évolutions technologiques et opérationnelles, ainsi </w:t>
      </w:r>
      <w:r>
        <w:rPr>
          <w:rFonts w:ascii="NavalGroup Sans" w:eastAsiaTheme="minorHAnsi" w:hAnsi="NavalGroup Sans" w:cstheme="minorBidi"/>
          <w:sz w:val="22"/>
          <w:szCs w:val="22"/>
          <w:lang w:eastAsia="en-US"/>
        </w:rPr>
        <w:t xml:space="preserve">que </w:t>
      </w:r>
      <w:r w:rsidRPr="0027118B">
        <w:rPr>
          <w:rFonts w:ascii="NavalGroup Sans" w:eastAsiaTheme="minorHAnsi" w:hAnsi="NavalGroup Sans" w:cstheme="minorBidi"/>
          <w:sz w:val="22"/>
          <w:szCs w:val="22"/>
          <w:lang w:eastAsia="en-US"/>
        </w:rPr>
        <w:t xml:space="preserve">de faire face à des menaces en constante évolution. Son architecture et ses infrastructures numériques garantissent un potentiel de croissance </w:t>
      </w:r>
      <w:r w:rsidRPr="0027118B">
        <w:rPr>
          <w:rFonts w:ascii="NavalGroup Sans" w:eastAsiaTheme="minorHAnsi" w:hAnsi="NavalGroup Sans" w:cstheme="minorBidi"/>
          <w:sz w:val="22"/>
          <w:szCs w:val="22"/>
          <w:lang w:eastAsia="en-US"/>
        </w:rPr>
        <w:lastRenderedPageBreak/>
        <w:t xml:space="preserve">garantissant une adaptation aux menaces futures tout au long de son cycle de vie, avec des mises à niveau progressives plutôt que des mises à niveau à </w:t>
      </w:r>
      <w:proofErr w:type="spellStart"/>
      <w:r w:rsidRPr="0027118B">
        <w:rPr>
          <w:rFonts w:ascii="NavalGroup Sans" w:eastAsiaTheme="minorHAnsi" w:hAnsi="NavalGroup Sans" w:cstheme="minorBidi"/>
          <w:sz w:val="22"/>
          <w:szCs w:val="22"/>
          <w:lang w:eastAsia="en-US"/>
        </w:rPr>
        <w:t>mi-vie</w:t>
      </w:r>
      <w:proofErr w:type="spellEnd"/>
      <w:r w:rsidRPr="0027118B">
        <w:rPr>
          <w:rFonts w:ascii="NavalGroup Sans" w:eastAsiaTheme="minorHAnsi" w:hAnsi="NavalGroup Sans" w:cstheme="minorBidi"/>
          <w:sz w:val="22"/>
          <w:szCs w:val="22"/>
          <w:lang w:eastAsia="en-US"/>
        </w:rPr>
        <w:t xml:space="preserve"> coûteuses.</w:t>
      </w:r>
    </w:p>
    <w:p w14:paraId="18C4E3A2" w14:textId="77777777" w:rsidR="0027118B" w:rsidRPr="00005D2A" w:rsidRDefault="0027118B" w:rsidP="00163303">
      <w:pPr>
        <w:autoSpaceDE w:val="0"/>
        <w:autoSpaceDN w:val="0"/>
        <w:adjustRightInd w:val="0"/>
        <w:spacing w:after="0" w:line="240" w:lineRule="auto"/>
        <w:rPr>
          <w:sz w:val="22"/>
        </w:rPr>
      </w:pPr>
    </w:p>
    <w:p w14:paraId="533C1AA7" w14:textId="7A9B75D4" w:rsidR="0027118B" w:rsidRPr="00005D2A" w:rsidRDefault="0027118B" w:rsidP="0027118B">
      <w:pPr>
        <w:pStyle w:val="PrformatHTML"/>
        <w:jc w:val="both"/>
        <w:rPr>
          <w:rFonts w:ascii="NavalGroup Sans" w:eastAsiaTheme="minorHAnsi" w:hAnsi="NavalGroup Sans" w:cstheme="minorBidi"/>
          <w:sz w:val="22"/>
          <w:szCs w:val="22"/>
          <w:lang w:eastAsia="en-US"/>
        </w:rPr>
      </w:pPr>
      <w:r w:rsidRPr="0027118B">
        <w:rPr>
          <w:rFonts w:ascii="NavalGroup Sans" w:eastAsiaTheme="minorHAnsi" w:hAnsi="NavalGroup Sans" w:cstheme="minorBidi"/>
          <w:sz w:val="22"/>
          <w:szCs w:val="22"/>
          <w:lang w:eastAsia="en-US"/>
        </w:rPr>
        <w:t>La FDI est également protégé</w:t>
      </w:r>
      <w:r>
        <w:rPr>
          <w:rFonts w:ascii="NavalGroup Sans" w:eastAsiaTheme="minorHAnsi" w:hAnsi="NavalGroup Sans" w:cstheme="minorBidi"/>
          <w:sz w:val="22"/>
          <w:szCs w:val="22"/>
          <w:lang w:eastAsia="en-US"/>
        </w:rPr>
        <w:t>e</w:t>
      </w:r>
      <w:r w:rsidRPr="0027118B">
        <w:rPr>
          <w:rFonts w:ascii="NavalGroup Sans" w:eastAsiaTheme="minorHAnsi" w:hAnsi="NavalGroup Sans" w:cstheme="minorBidi"/>
          <w:sz w:val="22"/>
          <w:szCs w:val="22"/>
          <w:lang w:eastAsia="en-US"/>
        </w:rPr>
        <w:t xml:space="preserve"> nativement contre la cybermenace, grâce à une architecture informatique redondante s'appuyant sur deux centres de données hébergeant, de manière virtualisée, une grande partie des logiciels du navire. En termes d'innovation opérationnelle, la FDI inaugure le concept de passerelle dédiée à la lutte contre les menaces asymétriques. </w:t>
      </w:r>
      <w:r w:rsidRPr="00005D2A">
        <w:rPr>
          <w:rFonts w:ascii="NavalGroup Sans" w:eastAsiaTheme="minorHAnsi" w:hAnsi="NavalGroup Sans" w:cstheme="minorBidi"/>
          <w:sz w:val="22"/>
          <w:szCs w:val="22"/>
          <w:lang w:eastAsia="en-US"/>
        </w:rPr>
        <w:t>Ce système permettra de coordonner et de piloter la lutte contre les menaces aériennes et de surface de faible envergure.</w:t>
      </w:r>
    </w:p>
    <w:p w14:paraId="39044AB7" w14:textId="77777777" w:rsidR="0027118B" w:rsidRPr="00005D2A" w:rsidRDefault="0027118B" w:rsidP="0027118B">
      <w:pPr>
        <w:pStyle w:val="PrformatHTML"/>
        <w:jc w:val="both"/>
        <w:rPr>
          <w:rFonts w:ascii="NavalGroup Sans" w:eastAsiaTheme="minorHAnsi" w:hAnsi="NavalGroup Sans" w:cstheme="minorBidi"/>
          <w:sz w:val="22"/>
          <w:szCs w:val="22"/>
          <w:lang w:eastAsia="en-US"/>
        </w:rPr>
      </w:pPr>
    </w:p>
    <w:p w14:paraId="69719971" w14:textId="3917F830" w:rsidR="00133CFB" w:rsidRDefault="0027118B" w:rsidP="000D6CD7">
      <w:pPr>
        <w:autoSpaceDE w:val="0"/>
        <w:autoSpaceDN w:val="0"/>
        <w:adjustRightInd w:val="0"/>
        <w:spacing w:after="0" w:line="240" w:lineRule="auto"/>
        <w:rPr>
          <w:sz w:val="22"/>
        </w:rPr>
      </w:pPr>
      <w:r w:rsidRPr="0027118B">
        <w:rPr>
          <w:sz w:val="22"/>
        </w:rPr>
        <w:t>Fortement armé</w:t>
      </w:r>
      <w:r>
        <w:rPr>
          <w:sz w:val="22"/>
        </w:rPr>
        <w:t>e</w:t>
      </w:r>
      <w:r w:rsidRPr="0027118B">
        <w:rPr>
          <w:sz w:val="22"/>
        </w:rPr>
        <w:t xml:space="preserve"> (missiles </w:t>
      </w:r>
      <w:proofErr w:type="spellStart"/>
      <w:r w:rsidRPr="0027118B">
        <w:rPr>
          <w:sz w:val="22"/>
        </w:rPr>
        <w:t>anti-surface</w:t>
      </w:r>
      <w:proofErr w:type="spellEnd"/>
      <w:r w:rsidRPr="0027118B">
        <w:rPr>
          <w:sz w:val="22"/>
        </w:rPr>
        <w:t xml:space="preserve"> MBDA Exocet MM40 B3c et anti-aériens Aster, système RAM, torpilles anti-sous-marines MU90, artillerie), l</w:t>
      </w:r>
      <w:r w:rsidR="00D46303">
        <w:rPr>
          <w:sz w:val="22"/>
        </w:rPr>
        <w:t>a</w:t>
      </w:r>
      <w:r w:rsidRPr="0027118B">
        <w:rPr>
          <w:sz w:val="22"/>
        </w:rPr>
        <w:t xml:space="preserve"> FDI pour la Marine hellénique embarque simultanément un hélicoptère et une capacité de drone. </w:t>
      </w:r>
      <w:r w:rsidR="00D46303">
        <w:rPr>
          <w:sz w:val="22"/>
        </w:rPr>
        <w:t>Elle</w:t>
      </w:r>
      <w:r w:rsidRPr="0027118B">
        <w:rPr>
          <w:sz w:val="22"/>
        </w:rPr>
        <w:t xml:space="preserve"> bénéficie également de l'expertise de Thales, MBDA et de tous nos autres partenaires et sous-traitants.</w:t>
      </w:r>
    </w:p>
    <w:p w14:paraId="1652B828" w14:textId="77777777" w:rsidR="0027118B" w:rsidRPr="0027118B" w:rsidRDefault="0027118B" w:rsidP="000D6CD7">
      <w:pPr>
        <w:autoSpaceDE w:val="0"/>
        <w:autoSpaceDN w:val="0"/>
        <w:adjustRightInd w:val="0"/>
        <w:spacing w:after="0" w:line="240" w:lineRule="auto"/>
        <w:rPr>
          <w:sz w:val="22"/>
        </w:rPr>
      </w:pPr>
    </w:p>
    <w:p w14:paraId="795E7348" w14:textId="614EA3FE" w:rsidR="00D46303" w:rsidRPr="00D46303" w:rsidRDefault="00D46303" w:rsidP="00D46303">
      <w:pPr>
        <w:pStyle w:val="PrformatHTML"/>
        <w:rPr>
          <w:rFonts w:ascii="NavalGroup Sans" w:eastAsiaTheme="minorHAnsi" w:hAnsi="NavalGroup Sans" w:cstheme="minorBidi"/>
          <w:b/>
          <w:sz w:val="22"/>
          <w:szCs w:val="22"/>
          <w:lang w:eastAsia="en-US"/>
        </w:rPr>
      </w:pPr>
      <w:r w:rsidRPr="00D46303">
        <w:rPr>
          <w:rFonts w:ascii="NavalGroup Sans" w:eastAsiaTheme="minorHAnsi" w:hAnsi="NavalGroup Sans" w:cstheme="minorBidi"/>
          <w:b/>
          <w:sz w:val="22"/>
          <w:szCs w:val="22"/>
          <w:lang w:eastAsia="en-US"/>
        </w:rPr>
        <w:t>Spécificités techniques :</w:t>
      </w:r>
    </w:p>
    <w:p w14:paraId="37799016"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Déplacement : 4 500 tonnes</w:t>
      </w:r>
    </w:p>
    <w:p w14:paraId="4D996A71"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Longueur : environ 122 mètres</w:t>
      </w:r>
    </w:p>
    <w:p w14:paraId="119551B6"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Largeur : 18 mètres</w:t>
      </w:r>
    </w:p>
    <w:p w14:paraId="286C72BC"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Vitesse maximale : 27 nœuds</w:t>
      </w:r>
    </w:p>
    <w:p w14:paraId="637A51F0"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Moyens aéronautiques : hélicoptère de 10 tonnes, drone VTOL</w:t>
      </w:r>
    </w:p>
    <w:p w14:paraId="66A65481" w14:textId="77777777" w:rsidR="00D46303" w:rsidRPr="00D46303" w:rsidRDefault="00D46303" w:rsidP="00D46303">
      <w:pPr>
        <w:pStyle w:val="PrformatHTML"/>
        <w:rPr>
          <w:rFonts w:ascii="NavalGroup Sans" w:eastAsiaTheme="minorHAnsi" w:hAnsi="NavalGroup Sans" w:cstheme="minorBidi"/>
          <w:sz w:val="22"/>
          <w:szCs w:val="22"/>
          <w:lang w:eastAsia="en-US"/>
        </w:rPr>
      </w:pPr>
    </w:p>
    <w:p w14:paraId="1604BD6C" w14:textId="77777777" w:rsidR="00D46303" w:rsidRPr="00D46303" w:rsidRDefault="00D46303" w:rsidP="00D46303">
      <w:pPr>
        <w:pStyle w:val="PrformatHTML"/>
        <w:rPr>
          <w:rFonts w:ascii="NavalGroup Sans" w:eastAsiaTheme="minorHAnsi" w:hAnsi="NavalGroup Sans" w:cstheme="minorBidi"/>
          <w:b/>
          <w:sz w:val="22"/>
          <w:szCs w:val="22"/>
          <w:lang w:eastAsia="en-US"/>
        </w:rPr>
      </w:pPr>
      <w:r w:rsidRPr="00D46303">
        <w:rPr>
          <w:rFonts w:ascii="NavalGroup Sans" w:eastAsiaTheme="minorHAnsi" w:hAnsi="NavalGroup Sans" w:cstheme="minorBidi"/>
          <w:b/>
          <w:sz w:val="22"/>
          <w:szCs w:val="22"/>
          <w:lang w:eastAsia="en-US"/>
        </w:rPr>
        <w:t>Armement principal :</w:t>
      </w:r>
    </w:p>
    <w:p w14:paraId="4EE38291"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32 missiles Aster développés par MBDA</w:t>
      </w:r>
    </w:p>
    <w:p w14:paraId="0914E692"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8 missiles Exocet MM40 B3c développés par MBDA</w:t>
      </w:r>
    </w:p>
    <w:p w14:paraId="01DE261E"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Missiles RAM</w:t>
      </w:r>
    </w:p>
    <w:p w14:paraId="4268ED6B"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Canon de 76 mm</w:t>
      </w:r>
    </w:p>
    <w:p w14:paraId="4E68F545"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4 tubes lance-torpilles équipés de torpilles MU 90 développés par Naval Group</w:t>
      </w:r>
    </w:p>
    <w:p w14:paraId="2B9628EA" w14:textId="77777777" w:rsidR="00D46303" w:rsidRPr="00D46303" w:rsidRDefault="00D46303" w:rsidP="00D46303">
      <w:pPr>
        <w:pStyle w:val="PrformatHTML"/>
        <w:rPr>
          <w:rFonts w:ascii="NavalGroup Sans" w:eastAsiaTheme="minorHAnsi" w:hAnsi="NavalGroup Sans" w:cstheme="minorBidi"/>
          <w:sz w:val="22"/>
          <w:szCs w:val="22"/>
          <w:lang w:eastAsia="en-US"/>
        </w:rPr>
      </w:pPr>
      <w:r w:rsidRPr="00D46303">
        <w:rPr>
          <w:rFonts w:ascii="NavalGroup Sans" w:eastAsiaTheme="minorHAnsi" w:hAnsi="NavalGroup Sans" w:cstheme="minorBidi"/>
          <w:sz w:val="22"/>
          <w:szCs w:val="22"/>
          <w:lang w:eastAsia="en-US"/>
        </w:rPr>
        <w:t>. 2 lance-leurres équipés de contre-mesures CANTO développés par Naval Group</w:t>
      </w:r>
    </w:p>
    <w:p w14:paraId="587A161E" w14:textId="77777777" w:rsidR="009F43A3" w:rsidRPr="00D46303" w:rsidRDefault="009F43A3" w:rsidP="009F43A3">
      <w:pPr>
        <w:autoSpaceDE w:val="0"/>
        <w:autoSpaceDN w:val="0"/>
        <w:adjustRightInd w:val="0"/>
        <w:spacing w:after="0" w:line="240" w:lineRule="auto"/>
        <w:jc w:val="left"/>
      </w:pPr>
    </w:p>
    <w:p w14:paraId="28D77BF2" w14:textId="77777777" w:rsidR="00EF5130" w:rsidRPr="00795F94" w:rsidRDefault="00EF5130" w:rsidP="000018D7">
      <w:pPr>
        <w:rPr>
          <w:color w:val="000000" w:themeColor="text1"/>
          <w:sz w:val="22"/>
          <w:lang w:val="en-GB"/>
        </w:rPr>
      </w:pPr>
      <w:r w:rsidRPr="00795F94">
        <w:rPr>
          <w:noProof/>
          <w:lang w:eastAsia="fr-FR"/>
        </w:rPr>
        <mc:AlternateContent>
          <mc:Choice Requires="wps">
            <w:drawing>
              <wp:inline distT="0" distB="0" distL="0" distR="0" wp14:anchorId="677AB5D4" wp14:editId="699E8504">
                <wp:extent cx="504000" cy="0"/>
                <wp:effectExtent l="0" t="0" r="10795" b="19050"/>
                <wp:docPr id="9" name="Connecteur droit 9"/>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615844B" id="Connecteur droit 9"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" strokecolor="#e1051e" strokeweight="2pt">
                <w10:anchorlock/>
              </v:line>
            </w:pict>
          </mc:Fallback>
        </mc:AlternateContent>
      </w:r>
    </w:p>
    <w:p w14:paraId="6DBAB4A0" w14:textId="4341F72D" w:rsidR="00A76800" w:rsidRPr="00EF7A81" w:rsidRDefault="00D46303" w:rsidP="00EF5130">
      <w:pPr>
        <w:pStyle w:val="4-ContactsPresse"/>
        <w:rPr>
          <w:b/>
          <w:color w:val="164194"/>
          <w:sz w:val="24"/>
          <w:szCs w:val="24"/>
          <w:lang w:val="fr-FR"/>
        </w:rPr>
      </w:pPr>
      <w:r>
        <w:rPr>
          <w:b/>
          <w:color w:val="164194"/>
          <w:sz w:val="24"/>
          <w:szCs w:val="24"/>
          <w:lang w:val="fr-FR"/>
        </w:rPr>
        <w:t xml:space="preserve">Contacts presse </w:t>
      </w:r>
      <w:r w:rsidR="00FB0A6E" w:rsidRPr="00EF7A81">
        <w:rPr>
          <w:b/>
          <w:color w:val="164194"/>
          <w:sz w:val="24"/>
          <w:szCs w:val="24"/>
          <w:lang w:val="fr-FR"/>
        </w:rPr>
        <w:t>:</w:t>
      </w:r>
    </w:p>
    <w:p w14:paraId="0E23FBDE" w14:textId="77777777" w:rsidR="000D6CD7" w:rsidRDefault="000D6CD7" w:rsidP="000D6CD7">
      <w:pPr>
        <w:pStyle w:val="4-ContactsPresse"/>
        <w:rPr>
          <w:lang w:val="fr-FR"/>
        </w:rPr>
      </w:pPr>
      <w:r w:rsidRPr="00F6331A">
        <w:rPr>
          <w:b/>
          <w:color w:val="164194"/>
          <w:lang w:val="fr-FR"/>
        </w:rPr>
        <w:t xml:space="preserve">Bénédicte </w:t>
      </w:r>
      <w:r>
        <w:rPr>
          <w:b/>
          <w:color w:val="164194"/>
          <w:lang w:val="fr-FR"/>
        </w:rPr>
        <w:t>MANO</w:t>
      </w:r>
      <w:r w:rsidRPr="00F6331A">
        <w:rPr>
          <w:lang w:val="fr-FR"/>
        </w:rPr>
        <w:br/>
        <w:t xml:space="preserve">Mob. +33 (0)6 </w:t>
      </w:r>
      <w:r>
        <w:rPr>
          <w:lang w:val="fr-FR"/>
        </w:rPr>
        <w:t>76 46 17 77</w:t>
      </w:r>
      <w:r w:rsidRPr="00F6331A">
        <w:rPr>
          <w:lang w:val="fr-FR"/>
        </w:rPr>
        <w:br/>
      </w:r>
      <w:hyperlink w:history="1">
        <w:r w:rsidRPr="000128C8">
          <w:rPr>
            <w:rStyle w:val="Lienhypertexte"/>
            <w:lang w:val="fr-FR"/>
          </w:rPr>
          <w:t>benedicte.mano@naval-group.com</w:t>
        </w:r>
      </w:hyperlink>
    </w:p>
    <w:p w14:paraId="402AF950" w14:textId="77777777" w:rsidR="00EF7A81" w:rsidRDefault="00EF7A81" w:rsidP="00956543">
      <w:pPr>
        <w:pStyle w:val="4-ContactsPresse"/>
        <w:rPr>
          <w:b/>
          <w:color w:val="164194"/>
          <w:lang w:val="fr-FR"/>
        </w:rPr>
      </w:pPr>
    </w:p>
    <w:p w14:paraId="3B179C9E" w14:textId="77777777" w:rsidR="00BC65F5" w:rsidRPr="00795F94" w:rsidRDefault="00FB0A6E" w:rsidP="00EF5130">
      <w:pPr>
        <w:pStyle w:val="4-ContactsPresse"/>
        <w:rPr>
          <w:lang w:val="en-GB"/>
        </w:rPr>
      </w:pPr>
      <w:r w:rsidRPr="00795F94">
        <w:rPr>
          <w:b/>
          <w:color w:val="164194"/>
          <w:lang w:val="fr-FR"/>
        </w:rPr>
        <w:br/>
      </w:r>
      <w:r w:rsidR="00BC65F5" w:rsidRPr="00795F94">
        <w:rPr>
          <w:noProof/>
          <w:lang w:val="fr-FR" w:eastAsia="fr-FR"/>
        </w:rPr>
        <mc:AlternateContent>
          <mc:Choice Requires="wps">
            <w:drawing>
              <wp:inline distT="0" distB="0" distL="0" distR="0" wp14:anchorId="4A849773" wp14:editId="5BB30003">
                <wp:extent cx="5819775" cy="1403985"/>
                <wp:effectExtent l="0" t="0" r="9525" b="381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164194"/>
                        </a:solidFill>
                        <a:ln w="9525">
                          <a:noFill/>
                          <a:miter lim="800000"/>
                          <a:headEnd/>
                          <a:tailEnd/>
                        </a:ln>
                      </wps:spPr>
                      <wps:txbx>
                        <w:txbxContent>
                          <w:p w14:paraId="78D4CA41" w14:textId="7FEC24D7" w:rsidR="000D6CD7" w:rsidRPr="00D46303" w:rsidRDefault="00D46303" w:rsidP="000D6CD7">
                            <w:pPr>
                              <w:spacing w:before="180"/>
                              <w:ind w:left="113" w:right="113"/>
                              <w:rPr>
                                <w:b/>
                                <w:color w:val="FFFFFF" w:themeColor="background1"/>
                                <w:sz w:val="22"/>
                                <w:szCs w:val="24"/>
                              </w:rPr>
                            </w:pPr>
                            <w:r>
                              <w:rPr>
                                <w:b/>
                                <w:color w:val="FFFFFF" w:themeColor="background1"/>
                                <w:sz w:val="22"/>
                                <w:szCs w:val="24"/>
                              </w:rPr>
                              <w:t>A propos de</w:t>
                            </w:r>
                            <w:r w:rsidR="000D6CD7" w:rsidRPr="00D46303">
                              <w:rPr>
                                <w:b/>
                                <w:color w:val="FFFFFF" w:themeColor="background1"/>
                                <w:sz w:val="22"/>
                                <w:szCs w:val="24"/>
                              </w:rPr>
                              <w:t xml:space="preserve"> Naval Group</w:t>
                            </w:r>
                          </w:p>
                          <w:p w14:paraId="1D358638" w14:textId="77777777" w:rsidR="00D46303" w:rsidRPr="00D46303" w:rsidRDefault="00D46303" w:rsidP="00D46303">
                            <w:pPr>
                              <w:ind w:left="113" w:right="113"/>
                              <w:rPr>
                                <w:color w:val="FFFFFF" w:themeColor="background1"/>
                              </w:rPr>
                            </w:pPr>
                            <w:r w:rsidRPr="00D46303">
                              <w:rPr>
                                <w:color w:val="FFFFFF" w:themeColor="background1"/>
                              </w:rPr>
                              <w:t xml:space="preserve">Acteur international du naval de défense, Naval Group est partenaire des États dans la maîtrise de leur souveraineté maritime. Naval Group développe des solutions innovantes pour répondre aux besoins de ses clients. Présent sur la totalité du cycle de vie des navires, le groupe conçoit, réalise, équipe, intègre, maintient en service et modernise des sous-marins et des bâtiments de surface, ainsi que leurs systèmes et leurs équipements, jusqu’au démantèlement et à la déconstruction. Ses savoir-faire uniques dans les systèmes autonomes, les armes sous-marines et les drones placent Naval Group en pole position pour devenir leader européen dans ce domaine. Industriel de haute technologie, il s’appuie sur ses expertises exceptionnelles, des moyens de conception et de production uniques et sa capacité à monter des partenariats stratégiques, notamment dans le cadre de transferts de technologie. Il fournit également des services pour les chantiers et bases navals. </w:t>
                            </w:r>
                          </w:p>
                          <w:p w14:paraId="3C671153" w14:textId="296ADED9" w:rsidR="00742223" w:rsidRPr="00D46303" w:rsidRDefault="00D46303" w:rsidP="00D46303">
                            <w:pPr>
                              <w:ind w:left="113" w:right="113"/>
                              <w:rPr>
                                <w:color w:val="FFFFFF" w:themeColor="background1"/>
                              </w:rPr>
                            </w:pPr>
                            <w:r w:rsidRPr="00D46303">
                              <w:rPr>
                                <w:color w:val="FFFFFF" w:themeColor="background1"/>
                              </w:rPr>
                              <w:t>Attentif aux enjeux de responsabilité sociétale de l’entreprise (RSE), Naval Group est adhérent au Pacte mondial des Nations unies. Implanté sur cinq continents, le groupe réalise un chiffre d’affaires de 4,355 milliards d’euros et compte 16 722 collaborateurs (effectif annuel moyen équivalent temps plein - données au 31 décembre 2024).</w:t>
                            </w:r>
                          </w:p>
                        </w:txbxContent>
                      </wps:txbx>
                      <wps:bodyPr rot="0" vert="horz" wrap="square" lIns="91440" tIns="45720" rIns="91440" bIns="45720" anchor="t" anchorCtr="0">
                        <a:spAutoFit/>
                      </wps:bodyPr>
                    </wps:wsp>
                  </a:graphicData>
                </a:graphic>
              </wp:inline>
            </w:drawing>
          </mc:Choice>
          <mc:Fallback>
            <w:pict>
              <v:shape w14:anchorId="4A849773" id="Zone de texte 2" o:spid="_x0000_s1027" type="#_x0000_t202" style="width:45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" fillcolor="#164194" stroked="f">
                <v:textbox style="mso-fit-shape-to-text:t">
                  <w:txbxContent>
                    <w:p w14:paraId="78D4CA41" w14:textId="7FEC24D7" w:rsidR="000D6CD7" w:rsidRPr="00D46303" w:rsidRDefault="00D46303" w:rsidP="000D6CD7">
                      <w:pPr>
                        <w:spacing w:before="180"/>
                        <w:ind w:left="113" w:right="113"/>
                        <w:rPr>
                          <w:b/>
                          <w:color w:val="FFFFFF" w:themeColor="background1"/>
                          <w:sz w:val="22"/>
                          <w:szCs w:val="24"/>
                        </w:rPr>
                      </w:pPr>
                      <w:r>
                        <w:rPr>
                          <w:b/>
                          <w:color w:val="FFFFFF" w:themeColor="background1"/>
                          <w:sz w:val="22"/>
                          <w:szCs w:val="24"/>
                        </w:rPr>
                        <w:t>A propos de</w:t>
                      </w:r>
                      <w:r w:rsidR="000D6CD7" w:rsidRPr="00D46303">
                        <w:rPr>
                          <w:b/>
                          <w:color w:val="FFFFFF" w:themeColor="background1"/>
                          <w:sz w:val="22"/>
                          <w:szCs w:val="24"/>
                        </w:rPr>
                        <w:t xml:space="preserve"> Naval Group</w:t>
                      </w:r>
                    </w:p>
                    <w:p w14:paraId="1D358638" w14:textId="77777777" w:rsidR="00D46303" w:rsidRPr="00D46303" w:rsidRDefault="00D46303" w:rsidP="00D46303">
                      <w:pPr>
                        <w:ind w:left="113" w:right="113"/>
                        <w:rPr>
                          <w:color w:val="FFFFFF" w:themeColor="background1"/>
                        </w:rPr>
                      </w:pPr>
                      <w:r w:rsidRPr="00D46303">
                        <w:rPr>
                          <w:color w:val="FFFFFF" w:themeColor="background1"/>
                        </w:rPr>
                        <w:t xml:space="preserve">Acteur international du naval de défense, Naval Group est partenaire des États dans la maîtrise de leur souveraineté maritime. Naval Group développe des solutions innovantes pour répondre aux besoins de ses clients. Présent sur la totalité du cycle de vie des navires, le groupe conçoit, réalise, équipe, intègre, maintient en service et modernise des sous-marins et des bâtiments de surface, ainsi que leurs systèmes et leurs équipements, jusqu’au démantèlement et à la déconstruction. Ses savoir-faire uniques dans les systèmes autonomes, les armes sous-marines et les drones placent Naval Group en pole position pour devenir leader européen dans ce domaine. Industriel de haute technologie, il s’appuie sur ses expertises exceptionnelles, des moyens de conception et de production uniques et sa capacité à monter des partenariats stratégiques, notamment dans le cadre de transferts de technologie. Il fournit également des services pour les chantiers et bases navals. </w:t>
                      </w:r>
                    </w:p>
                    <w:p w14:paraId="3C671153" w14:textId="296ADED9" w:rsidR="00742223" w:rsidRPr="00D46303" w:rsidRDefault="00D46303" w:rsidP="00D46303">
                      <w:pPr>
                        <w:ind w:left="113" w:right="113"/>
                        <w:rPr>
                          <w:color w:val="FFFFFF" w:themeColor="background1"/>
                        </w:rPr>
                      </w:pPr>
                      <w:r w:rsidRPr="00D46303">
                        <w:rPr>
                          <w:color w:val="FFFFFF" w:themeColor="background1"/>
                        </w:rPr>
                        <w:t>Attentif aux enjeux de responsabilité sociétale de l’entreprise (RSE), Naval Group est adhérent au Pacte mondial des Nations unies. Implanté sur cinq continents, le groupe réalise un chiffre d’affaires de 4,355 milliards d’euros et compte 16 722 collaborateurs (effectif annuel moyen équivalent temps plein - données au 31 décembre 2024).</w:t>
                      </w:r>
                    </w:p>
                  </w:txbxContent>
                </v:textbox>
                <w10:anchorlock/>
              </v:shape>
            </w:pict>
          </mc:Fallback>
        </mc:AlternateContent>
      </w:r>
    </w:p>
    <w:p w14:paraId="13E02215" w14:textId="77777777" w:rsidR="00E61622" w:rsidRPr="00795F94" w:rsidRDefault="00E61622" w:rsidP="00F32CFA">
      <w:pPr>
        <w:jc w:val="center"/>
        <w:rPr>
          <w:b/>
          <w:color w:val="164194"/>
          <w:lang w:val="en-GB"/>
        </w:rPr>
      </w:pPr>
      <w:r w:rsidRPr="00795F94">
        <w:rPr>
          <w:b/>
          <w:color w:val="164194"/>
          <w:lang w:val="en-GB"/>
        </w:rPr>
        <w:t>www.naval-group.com</w:t>
      </w:r>
    </w:p>
    <w:p w14:paraId="18883A73" w14:textId="49C78403" w:rsidR="00BC65F5" w:rsidRPr="00795F94" w:rsidRDefault="00ED33D8" w:rsidP="00F32CFA">
      <w:pPr>
        <w:jc w:val="center"/>
        <w:rPr>
          <w:b/>
          <w:color w:val="164194"/>
          <w:lang w:val="en-GB"/>
        </w:rPr>
      </w:pPr>
      <w:r w:rsidRPr="00795F94">
        <w:rPr>
          <w:b/>
          <w:noProof/>
          <w:color w:val="164194"/>
          <w:lang w:eastAsia="fr-FR"/>
        </w:rPr>
        <w:drawing>
          <wp:inline distT="0" distB="0" distL="0" distR="0" wp14:anchorId="7D146487" wp14:editId="12618F66">
            <wp:extent cx="2218414" cy="473288"/>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al-group_rs-2019.jpg"/>
                    <pic:cNvPicPr/>
                  </pic:nvPicPr>
                  <pic:blipFill rotWithShape="1">
                    <a:blip r:embed="rId8" cstate="print">
                      <a:extLst>
                        <a:ext uri="{28A0092B-C50C-407E-A947-70E740481C1C}">
                          <a14:useLocalDpi xmlns:a14="http://schemas.microsoft.com/office/drawing/2010/main" val="0"/>
                        </a:ext>
                      </a:extLst>
                    </a:blip>
                    <a:srcRect l="16432" t="41609" r="18075" b="35816"/>
                    <a:stretch/>
                  </pic:blipFill>
                  <pic:spPr bwMode="auto">
                    <a:xfrm>
                      <a:off x="0" y="0"/>
                      <a:ext cx="2251295" cy="480303"/>
                    </a:xfrm>
                    <a:prstGeom prst="rect">
                      <a:avLst/>
                    </a:prstGeom>
                    <a:ln>
                      <a:noFill/>
                    </a:ln>
                    <a:extLst>
                      <a:ext uri="{53640926-AAD7-44D8-BBD7-CCE9431645EC}">
                        <a14:shadowObscured xmlns:a14="http://schemas.microsoft.com/office/drawing/2010/main"/>
                      </a:ext>
                    </a:extLst>
                  </pic:spPr>
                </pic:pic>
              </a:graphicData>
            </a:graphic>
          </wp:inline>
        </w:drawing>
      </w:r>
    </w:p>
    <w:sectPr w:rsidR="00BC65F5" w:rsidRPr="00795F94" w:rsidSect="00E437CE">
      <w:headerReference w:type="default" r:id="rId9"/>
      <w:footerReference w:type="default" r:id="rId10"/>
      <w:headerReference w:type="first" r:id="rId11"/>
      <w:footerReference w:type="first" r:id="rId12"/>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6A680" w14:textId="77777777" w:rsidR="00780527" w:rsidRDefault="00780527" w:rsidP="005B6816">
      <w:pPr>
        <w:spacing w:after="0" w:line="240" w:lineRule="auto"/>
      </w:pPr>
      <w:r>
        <w:separator/>
      </w:r>
    </w:p>
  </w:endnote>
  <w:endnote w:type="continuationSeparator" w:id="0">
    <w:p w14:paraId="6364674E" w14:textId="77777777" w:rsidR="00780527" w:rsidRDefault="00780527" w:rsidP="005B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valGroup Sans">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9B75" w14:textId="77777777" w:rsidR="00EF5130" w:rsidRPr="00EF5130" w:rsidRDefault="00EF5130" w:rsidP="00EF5130">
    <w:pPr>
      <w:pStyle w:val="Pieddepage"/>
      <w:jc w:val="center"/>
      <w:rPr>
        <w:sz w:val="15"/>
        <w:szCs w:val="15"/>
      </w:rPr>
    </w:pPr>
    <w:r>
      <w:rPr>
        <w:noProof/>
        <w:sz w:val="15"/>
        <w:szCs w:val="15"/>
        <w:lang w:eastAsia="fr-FR"/>
      </w:rPr>
      <mc:AlternateContent>
        <mc:Choice Requires="wps">
          <w:drawing>
            <wp:anchor distT="0" distB="0" distL="114300" distR="114300" simplePos="0" relativeHeight="251666432" behindDoc="0" locked="0" layoutInCell="1" allowOverlap="1" wp14:anchorId="5168C609" wp14:editId="3B8227A1">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10030F2"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D2A5" w14:textId="77777777" w:rsidR="00BC65F5" w:rsidRPr="00BC65F5" w:rsidRDefault="00BC65F5" w:rsidP="00BC65F5">
    <w:pPr>
      <w:pStyle w:val="Pieddepage"/>
      <w:jc w:val="center"/>
      <w:rPr>
        <w:sz w:val="15"/>
        <w:szCs w:val="15"/>
      </w:rPr>
    </w:pPr>
    <w:r>
      <w:rPr>
        <w:noProof/>
        <w:sz w:val="15"/>
        <w:szCs w:val="15"/>
        <w:lang w:eastAsia="fr-FR"/>
      </w:rPr>
      <mc:AlternateContent>
        <mc:Choice Requires="wps">
          <w:drawing>
            <wp:anchor distT="0" distB="0" distL="114300" distR="114300" simplePos="0" relativeHeight="251673600" behindDoc="0" locked="0" layoutInCell="1" allowOverlap="1" wp14:anchorId="2D379CDC" wp14:editId="49897299">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61EB058" id="Connecteur droit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0FB45" w14:textId="77777777" w:rsidR="00780527" w:rsidRDefault="00780527" w:rsidP="005B6816">
      <w:pPr>
        <w:spacing w:after="0" w:line="240" w:lineRule="auto"/>
      </w:pPr>
      <w:r>
        <w:separator/>
      </w:r>
    </w:p>
  </w:footnote>
  <w:footnote w:type="continuationSeparator" w:id="0">
    <w:p w14:paraId="5754277E" w14:textId="77777777" w:rsidR="00780527" w:rsidRDefault="00780527" w:rsidP="005B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2B18" w14:textId="77777777" w:rsidR="00BC65F5" w:rsidRDefault="00BC65F5">
    <w:pPr>
      <w:pStyle w:val="En-tte"/>
      <w:rPr>
        <w:noProof/>
        <w:lang w:eastAsia="fr-FR"/>
      </w:rPr>
    </w:pPr>
    <w:r>
      <w:rPr>
        <w:noProof/>
        <w:lang w:eastAsia="fr-FR"/>
      </w:rPr>
      <w:drawing>
        <wp:anchor distT="0" distB="0" distL="114300" distR="114300" simplePos="0" relativeHeight="251675648" behindDoc="0" locked="0" layoutInCell="1" allowOverlap="1" wp14:anchorId="49068A26" wp14:editId="1AEEACD2">
          <wp:simplePos x="0" y="0"/>
          <wp:positionH relativeFrom="column">
            <wp:posOffset>-517525</wp:posOffset>
          </wp:positionH>
          <wp:positionV relativeFrom="paragraph">
            <wp:posOffset>-88900</wp:posOffset>
          </wp:positionV>
          <wp:extent cx="1367790" cy="496570"/>
          <wp:effectExtent l="0" t="0" r="0" b="0"/>
          <wp:wrapNone/>
          <wp:docPr id="27"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14:paraId="0FB23261" w14:textId="77777777" w:rsidR="00BC65F5" w:rsidRDefault="00BC65F5">
    <w:pPr>
      <w:pStyle w:val="En-tte"/>
      <w:rPr>
        <w:noProof/>
        <w:lang w:eastAsia="fr-FR"/>
      </w:rPr>
    </w:pPr>
  </w:p>
  <w:p w14:paraId="424373FA" w14:textId="77777777" w:rsidR="00BC65F5" w:rsidRDefault="00BC65F5">
    <w:pPr>
      <w:pStyle w:val="En-tte"/>
      <w:rPr>
        <w:noProof/>
        <w:lang w:eastAsia="fr-FR"/>
      </w:rPr>
    </w:pPr>
  </w:p>
  <w:p w14:paraId="30C51543" w14:textId="77777777" w:rsidR="00BC65F5" w:rsidRDefault="00BC65F5">
    <w:pPr>
      <w:pStyle w:val="En-tte"/>
      <w:rPr>
        <w:noProof/>
        <w:lang w:eastAsia="fr-FR"/>
      </w:rPr>
    </w:pPr>
  </w:p>
  <w:p w14:paraId="13CD8435" w14:textId="77777777" w:rsidR="00BC65F5" w:rsidRDefault="00BC65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A7BB" w14:textId="77777777" w:rsidR="00BC65F5" w:rsidRDefault="00E61622" w:rsidP="00BC65F5">
    <w:pPr>
      <w:pStyle w:val="En-tte"/>
    </w:pPr>
    <w:r>
      <w:rPr>
        <w:noProof/>
        <w:lang w:eastAsia="fr-FR"/>
      </w:rPr>
      <w:drawing>
        <wp:anchor distT="0" distB="0" distL="114300" distR="114300" simplePos="0" relativeHeight="251668480" behindDoc="0" locked="0" layoutInCell="1" allowOverlap="1" wp14:anchorId="0B371599" wp14:editId="5B443458">
          <wp:simplePos x="0" y="0"/>
          <wp:positionH relativeFrom="column">
            <wp:posOffset>-574708</wp:posOffset>
          </wp:positionH>
          <wp:positionV relativeFrom="paragraph">
            <wp:posOffset>-163830</wp:posOffset>
          </wp:positionV>
          <wp:extent cx="2120900" cy="768350"/>
          <wp:effectExtent l="0" t="0" r="0" b="0"/>
          <wp:wrapNone/>
          <wp:docPr id="14"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2120900" cy="768350"/>
                  </a:xfrm>
                  <a:prstGeom prst="rect">
                    <a:avLst/>
                  </a:prstGeom>
                  <a:noFill/>
                </pic:spPr>
              </pic:pic>
            </a:graphicData>
          </a:graphic>
          <wp14:sizeRelH relativeFrom="page">
            <wp14:pctWidth>0</wp14:pctWidth>
          </wp14:sizeRelH>
          <wp14:sizeRelV relativeFrom="page">
            <wp14:pctHeight>0</wp14:pctHeight>
          </wp14:sizeRelV>
        </wp:anchor>
      </w:drawing>
    </w:r>
  </w:p>
  <w:p w14:paraId="0B19842F" w14:textId="77777777" w:rsidR="00BC65F5" w:rsidRDefault="00BC65F5" w:rsidP="00BC65F5">
    <w:pPr>
      <w:pStyle w:val="En-tte"/>
    </w:pPr>
  </w:p>
  <w:p w14:paraId="6CF0AAFB" w14:textId="77777777" w:rsidR="00BC65F5" w:rsidRDefault="00BC65F5" w:rsidP="00BC65F5">
    <w:pPr>
      <w:pStyle w:val="En-tte"/>
    </w:pPr>
  </w:p>
  <w:p w14:paraId="67DC49F4" w14:textId="77777777" w:rsidR="00BC65F5" w:rsidRDefault="00BC65F5" w:rsidP="00BC65F5">
    <w:pPr>
      <w:pStyle w:val="En-tte"/>
    </w:pPr>
  </w:p>
  <w:p w14:paraId="090E0FB4" w14:textId="77777777" w:rsidR="00BC65F5" w:rsidRDefault="00BC65F5" w:rsidP="00BC65F5">
    <w:pPr>
      <w:pStyle w:val="En-tte"/>
    </w:pPr>
  </w:p>
  <w:p w14:paraId="7B7D1BBE" w14:textId="77777777" w:rsidR="00BC65F5" w:rsidRDefault="00E61622" w:rsidP="00BC65F5">
    <w:pPr>
      <w:pStyle w:val="En-tte"/>
    </w:pPr>
    <w:r>
      <w:rPr>
        <w:noProof/>
        <w:lang w:eastAsia="fr-FR"/>
      </w:rPr>
      <mc:AlternateContent>
        <mc:Choice Requires="wps">
          <w:drawing>
            <wp:anchor distT="0" distB="0" distL="114300" distR="114300" simplePos="0" relativeHeight="251671552" behindDoc="0" locked="0" layoutInCell="1" allowOverlap="1" wp14:anchorId="629902C9" wp14:editId="230CCBA9">
              <wp:simplePos x="0" y="0"/>
              <wp:positionH relativeFrom="column">
                <wp:posOffset>-145518</wp:posOffset>
              </wp:positionH>
              <wp:positionV relativeFrom="paragraph">
                <wp:posOffset>135270</wp:posOffset>
              </wp:positionV>
              <wp:extent cx="6811010" cy="595423"/>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95423"/>
                      </a:xfrm>
                      <a:prstGeom prst="rect">
                        <a:avLst/>
                      </a:prstGeom>
                      <a:noFill/>
                      <a:ln w="9525">
                        <a:noFill/>
                        <a:miter lim="800000"/>
                        <a:headEnd/>
                        <a:tailEnd/>
                      </a:ln>
                    </wps:spPr>
                    <wps:txbx>
                      <w:txbxContent>
                        <w:p w14:paraId="7BBBA8F0" w14:textId="11EE9484" w:rsidR="00CA223E" w:rsidRDefault="00B7573A" w:rsidP="00CA223E">
                          <w:pPr>
                            <w:rPr>
                              <w:b/>
                              <w:color w:val="FFFFFF" w:themeColor="background1"/>
                            </w:rPr>
                          </w:pPr>
                          <w:r>
                            <w:rPr>
                              <w:b/>
                              <w:color w:val="FFFFFF" w:themeColor="background1"/>
                              <w:sz w:val="68"/>
                              <w:szCs w:val="68"/>
                            </w:rPr>
                            <w:t>COMMUNIQ</w:t>
                          </w:r>
                          <w:r w:rsidR="00D46303">
                            <w:rPr>
                              <w:b/>
                              <w:color w:val="FFFFFF" w:themeColor="background1"/>
                              <w:sz w:val="68"/>
                              <w:szCs w:val="68"/>
                            </w:rPr>
                            <w:t>U</w:t>
                          </w:r>
                          <w:r w:rsidR="00D46303" w:rsidRPr="00D46303">
                            <w:rPr>
                              <w:b/>
                              <w:color w:val="FFFFFF" w:themeColor="background1"/>
                              <w:sz w:val="68"/>
                              <w:szCs w:val="68"/>
                            </w:rPr>
                            <w:t>É</w:t>
                          </w:r>
                          <w:r>
                            <w:rPr>
                              <w:b/>
                              <w:color w:val="FFFFFF" w:themeColor="background1"/>
                              <w:sz w:val="68"/>
                              <w:szCs w:val="68"/>
                            </w:rPr>
                            <w:t xml:space="preserve"> DE PRESSE</w:t>
                          </w:r>
                        </w:p>
                        <w:p w14:paraId="40E919ED" w14:textId="6562008A" w:rsidR="00BC65F5" w:rsidRPr="00880664" w:rsidRDefault="00BC65F5" w:rsidP="00BC65F5">
                          <w:pPr>
                            <w:rPr>
                              <w:b/>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902C9" id="_x0000_t202" coordsize="21600,21600" o:spt="202" path="m,l,21600r21600,l21600,xe">
              <v:stroke joinstyle="miter"/>
              <v:path gradientshapeok="t" o:connecttype="rect"/>
            </v:shapetype>
            <v:shape id="_x0000_s1028" type="#_x0000_t202" style="position:absolute;left:0;text-align:left;margin-left:-11.45pt;margin-top:10.65pt;width:536.3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" filled="f" stroked="f">
              <v:textbox>
                <w:txbxContent>
                  <w:p w14:paraId="7BBBA8F0" w14:textId="11EE9484" w:rsidR="00CA223E" w:rsidRDefault="00B7573A" w:rsidP="00CA223E">
                    <w:pPr>
                      <w:rPr>
                        <w:b/>
                        <w:color w:val="FFFFFF" w:themeColor="background1"/>
                      </w:rPr>
                    </w:pPr>
                    <w:r>
                      <w:rPr>
                        <w:b/>
                        <w:color w:val="FFFFFF" w:themeColor="background1"/>
                        <w:sz w:val="68"/>
                        <w:szCs w:val="68"/>
                      </w:rPr>
                      <w:t>COMMUNIQ</w:t>
                    </w:r>
                    <w:r w:rsidR="00D46303">
                      <w:rPr>
                        <w:b/>
                        <w:color w:val="FFFFFF" w:themeColor="background1"/>
                        <w:sz w:val="68"/>
                        <w:szCs w:val="68"/>
                      </w:rPr>
                      <w:t>U</w:t>
                    </w:r>
                    <w:r w:rsidR="00D46303" w:rsidRPr="00D46303">
                      <w:rPr>
                        <w:b/>
                        <w:color w:val="FFFFFF" w:themeColor="background1"/>
                        <w:sz w:val="68"/>
                        <w:szCs w:val="68"/>
                      </w:rPr>
                      <w:t>É</w:t>
                    </w:r>
                    <w:r>
                      <w:rPr>
                        <w:b/>
                        <w:color w:val="FFFFFF" w:themeColor="background1"/>
                        <w:sz w:val="68"/>
                        <w:szCs w:val="68"/>
                      </w:rPr>
                      <w:t xml:space="preserve"> DE PRESSE</w:t>
                    </w:r>
                  </w:p>
                  <w:p w14:paraId="40E919ED" w14:textId="6562008A" w:rsidR="00BC65F5" w:rsidRPr="00880664" w:rsidRDefault="00BC65F5" w:rsidP="00BC65F5">
                    <w:pPr>
                      <w:rPr>
                        <w:b/>
                        <w:color w:val="FFFFFF" w:themeColor="background1"/>
                      </w:rPr>
                    </w:pPr>
                  </w:p>
                </w:txbxContent>
              </v:textbox>
            </v:shape>
          </w:pict>
        </mc:Fallback>
      </mc:AlternateContent>
    </w:r>
    <w:r>
      <w:rPr>
        <w:noProof/>
        <w:lang w:eastAsia="fr-FR"/>
      </w:rPr>
      <mc:AlternateContent>
        <mc:Choice Requires="wps">
          <w:drawing>
            <wp:anchor distT="0" distB="0" distL="114300" distR="114300" simplePos="0" relativeHeight="251669504" behindDoc="1" locked="0" layoutInCell="1" allowOverlap="1" wp14:anchorId="3CEDE8CA" wp14:editId="0E08516C">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B9D98" w14:textId="77777777" w:rsidR="00BC65F5" w:rsidRPr="00CE55CA" w:rsidRDefault="00BC65F5" w:rsidP="00BC65F5">
                          <w:pPr>
                            <w:pStyle w:val="PressRelease"/>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EDE8CA" id="Rectangle 9" o:spid="_x0000_s1029" style="position:absolute;left:0;text-align:left;margin-left:-72.75pt;margin-top:10.2pt;width:610pt;height: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" fillcolor="#164194" stroked="f">
              <v:textbox inset="0">
                <w:txbxContent>
                  <w:p w14:paraId="5E1B9D98" w14:textId="77777777" w:rsidR="00BC65F5" w:rsidRPr="00CE55CA" w:rsidRDefault="00BC65F5" w:rsidP="00BC65F5">
                    <w:pPr>
                      <w:pStyle w:val="PressRelease"/>
                    </w:pPr>
                  </w:p>
                </w:txbxContent>
              </v:textbox>
            </v:rect>
          </w:pict>
        </mc:Fallback>
      </mc:AlternateContent>
    </w:r>
  </w:p>
  <w:p w14:paraId="099E4070" w14:textId="77777777"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14:paraId="171AB845" w14:textId="77777777" w:rsidR="00BC65F5" w:rsidRDefault="00BC65F5" w:rsidP="00BC65F5">
    <w:pPr>
      <w:pStyle w:val="En-tte"/>
    </w:pPr>
  </w:p>
  <w:p w14:paraId="771BEFA7" w14:textId="77777777" w:rsidR="00BC65F5" w:rsidRDefault="00BC65F5" w:rsidP="00BC65F5">
    <w:pPr>
      <w:pStyle w:val="En-tte"/>
    </w:pPr>
  </w:p>
  <w:p w14:paraId="05C5C98A" w14:textId="77777777" w:rsidR="00BC65F5" w:rsidRDefault="00E61622" w:rsidP="00BC65F5">
    <w:pPr>
      <w:pStyle w:val="En-tte"/>
    </w:pPr>
    <w:r w:rsidRPr="002E79B8">
      <w:rPr>
        <w:rFonts w:ascii="Arial" w:hAnsi="Arial" w:cs="Arial"/>
        <w:noProof/>
        <w:lang w:eastAsia="fr-FR"/>
      </w:rPr>
      <mc:AlternateContent>
        <mc:Choice Requires="wps">
          <w:drawing>
            <wp:anchor distT="0" distB="0" distL="114300" distR="114300" simplePos="0" relativeHeight="251670528" behindDoc="0" locked="0" layoutInCell="1" allowOverlap="1" wp14:anchorId="70284D03" wp14:editId="551F4F72">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A6C53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14:paraId="0FD16DF4" w14:textId="77777777" w:rsidR="00BC65F5" w:rsidRDefault="00BC65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C8C"/>
    <w:multiLevelType w:val="hybridMultilevel"/>
    <w:tmpl w:val="D55A91F2"/>
    <w:lvl w:ilvl="0" w:tplc="F87AE528">
      <w:numFmt w:val="bullet"/>
      <w:lvlText w:val="-"/>
      <w:lvlJc w:val="left"/>
      <w:pPr>
        <w:ind w:left="720" w:hanging="360"/>
      </w:pPr>
      <w:rPr>
        <w:rFonts w:ascii="NavalGroup Sans" w:eastAsiaTheme="minorHAnsi" w:hAnsi="NavalGroup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466F0"/>
    <w:multiLevelType w:val="hybridMultilevel"/>
    <w:tmpl w:val="A50C68B0"/>
    <w:lvl w:ilvl="0" w:tplc="9738B150">
      <w:numFmt w:val="bullet"/>
      <w:lvlText w:val="-"/>
      <w:lvlJc w:val="left"/>
      <w:pPr>
        <w:ind w:left="720" w:hanging="360"/>
      </w:pPr>
      <w:rPr>
        <w:rFonts w:ascii="NavalGroup Sans" w:eastAsiaTheme="minorHAnsi" w:hAnsi="NavalGroup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8A7375"/>
    <w:multiLevelType w:val="hybridMultilevel"/>
    <w:tmpl w:val="FCACF5D8"/>
    <w:lvl w:ilvl="0" w:tplc="65BEB8F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90405D"/>
    <w:multiLevelType w:val="hybridMultilevel"/>
    <w:tmpl w:val="8D9ACB6C"/>
    <w:lvl w:ilvl="0" w:tplc="BC5C9480">
      <w:numFmt w:val="bullet"/>
      <w:lvlText w:val="-"/>
      <w:lvlJc w:val="left"/>
      <w:pPr>
        <w:ind w:left="720" w:hanging="360"/>
      </w:pPr>
      <w:rPr>
        <w:rFonts w:ascii="NavalGroup Sans" w:eastAsia="NavalGroup Sans" w:hAnsi="NavalGroup Sans" w:cs="NavalGroup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067D98"/>
    <w:multiLevelType w:val="hybridMultilevel"/>
    <w:tmpl w:val="0972944A"/>
    <w:lvl w:ilvl="0" w:tplc="94D66728">
      <w:numFmt w:val="bullet"/>
      <w:lvlText w:val="-"/>
      <w:lvlJc w:val="left"/>
      <w:pPr>
        <w:ind w:left="720" w:hanging="360"/>
      </w:pPr>
      <w:rPr>
        <w:rFonts w:ascii="NavalGroup Sans" w:eastAsiaTheme="minorHAnsi" w:hAnsi="NavalGroup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16"/>
    <w:rsid w:val="00001741"/>
    <w:rsid w:val="000018D7"/>
    <w:rsid w:val="00001D22"/>
    <w:rsid w:val="00005D2A"/>
    <w:rsid w:val="00007EA8"/>
    <w:rsid w:val="0004507D"/>
    <w:rsid w:val="0005065D"/>
    <w:rsid w:val="00050F2B"/>
    <w:rsid w:val="00052826"/>
    <w:rsid w:val="00080456"/>
    <w:rsid w:val="00082294"/>
    <w:rsid w:val="00083AB6"/>
    <w:rsid w:val="000A5239"/>
    <w:rsid w:val="000B359A"/>
    <w:rsid w:val="000B4229"/>
    <w:rsid w:val="000D1168"/>
    <w:rsid w:val="000D47E3"/>
    <w:rsid w:val="000D6CD7"/>
    <w:rsid w:val="00101793"/>
    <w:rsid w:val="00105C03"/>
    <w:rsid w:val="00106EF8"/>
    <w:rsid w:val="00110143"/>
    <w:rsid w:val="00110B65"/>
    <w:rsid w:val="001143BE"/>
    <w:rsid w:val="00122B7D"/>
    <w:rsid w:val="0013388F"/>
    <w:rsid w:val="00133955"/>
    <w:rsid w:val="00133CFB"/>
    <w:rsid w:val="00143038"/>
    <w:rsid w:val="001513F2"/>
    <w:rsid w:val="00160BBA"/>
    <w:rsid w:val="00163303"/>
    <w:rsid w:val="001734B2"/>
    <w:rsid w:val="00181A3D"/>
    <w:rsid w:val="00182006"/>
    <w:rsid w:val="00184736"/>
    <w:rsid w:val="001877CF"/>
    <w:rsid w:val="00195FE6"/>
    <w:rsid w:val="001B19FB"/>
    <w:rsid w:val="001B5F91"/>
    <w:rsid w:val="001C3DD8"/>
    <w:rsid w:val="001C4829"/>
    <w:rsid w:val="001D29B1"/>
    <w:rsid w:val="001E4A33"/>
    <w:rsid w:val="001E6A77"/>
    <w:rsid w:val="001F7BC8"/>
    <w:rsid w:val="0020372C"/>
    <w:rsid w:val="00212276"/>
    <w:rsid w:val="0022557C"/>
    <w:rsid w:val="00225A31"/>
    <w:rsid w:val="00230B50"/>
    <w:rsid w:val="00254990"/>
    <w:rsid w:val="00270E6D"/>
    <w:rsid w:val="0027118B"/>
    <w:rsid w:val="00273E54"/>
    <w:rsid w:val="00281473"/>
    <w:rsid w:val="00293E05"/>
    <w:rsid w:val="002B1F01"/>
    <w:rsid w:val="002B505D"/>
    <w:rsid w:val="002B54E5"/>
    <w:rsid w:val="002D3C21"/>
    <w:rsid w:val="00300408"/>
    <w:rsid w:val="00305F14"/>
    <w:rsid w:val="00316308"/>
    <w:rsid w:val="00334F99"/>
    <w:rsid w:val="00336B52"/>
    <w:rsid w:val="003430E9"/>
    <w:rsid w:val="00346195"/>
    <w:rsid w:val="0035153D"/>
    <w:rsid w:val="00351B44"/>
    <w:rsid w:val="00354632"/>
    <w:rsid w:val="003554A2"/>
    <w:rsid w:val="00356788"/>
    <w:rsid w:val="00361CBA"/>
    <w:rsid w:val="0036469B"/>
    <w:rsid w:val="00367D60"/>
    <w:rsid w:val="003811DD"/>
    <w:rsid w:val="00381B83"/>
    <w:rsid w:val="00385EA6"/>
    <w:rsid w:val="003A15D0"/>
    <w:rsid w:val="003B7597"/>
    <w:rsid w:val="003C05E6"/>
    <w:rsid w:val="003C5996"/>
    <w:rsid w:val="003C6905"/>
    <w:rsid w:val="003E343C"/>
    <w:rsid w:val="003E6D40"/>
    <w:rsid w:val="003F3B53"/>
    <w:rsid w:val="003F696E"/>
    <w:rsid w:val="0040016A"/>
    <w:rsid w:val="00400183"/>
    <w:rsid w:val="00401FE9"/>
    <w:rsid w:val="00402EA8"/>
    <w:rsid w:val="00404551"/>
    <w:rsid w:val="00404DEB"/>
    <w:rsid w:val="00406551"/>
    <w:rsid w:val="0042422F"/>
    <w:rsid w:val="00427835"/>
    <w:rsid w:val="00456455"/>
    <w:rsid w:val="00466BB0"/>
    <w:rsid w:val="00470218"/>
    <w:rsid w:val="004820F0"/>
    <w:rsid w:val="004B0A58"/>
    <w:rsid w:val="004B6DE2"/>
    <w:rsid w:val="004C7A7D"/>
    <w:rsid w:val="004D7FEC"/>
    <w:rsid w:val="004E3A7D"/>
    <w:rsid w:val="004E4DF3"/>
    <w:rsid w:val="004F266D"/>
    <w:rsid w:val="004F7CA2"/>
    <w:rsid w:val="00512B4E"/>
    <w:rsid w:val="00513951"/>
    <w:rsid w:val="005148C7"/>
    <w:rsid w:val="00524CE6"/>
    <w:rsid w:val="005347F1"/>
    <w:rsid w:val="00553E1C"/>
    <w:rsid w:val="00553F11"/>
    <w:rsid w:val="00565DC1"/>
    <w:rsid w:val="00565F96"/>
    <w:rsid w:val="00567C13"/>
    <w:rsid w:val="00581B1A"/>
    <w:rsid w:val="005828BC"/>
    <w:rsid w:val="00587351"/>
    <w:rsid w:val="00593386"/>
    <w:rsid w:val="005B1F8D"/>
    <w:rsid w:val="005B6816"/>
    <w:rsid w:val="005C5F20"/>
    <w:rsid w:val="005C6B94"/>
    <w:rsid w:val="005E01F4"/>
    <w:rsid w:val="005E1C66"/>
    <w:rsid w:val="005E2EC3"/>
    <w:rsid w:val="005F2192"/>
    <w:rsid w:val="005F636B"/>
    <w:rsid w:val="00600EE4"/>
    <w:rsid w:val="00610A4A"/>
    <w:rsid w:val="00611FC5"/>
    <w:rsid w:val="00633396"/>
    <w:rsid w:val="00636A46"/>
    <w:rsid w:val="006407E9"/>
    <w:rsid w:val="006451DB"/>
    <w:rsid w:val="00647BF1"/>
    <w:rsid w:val="006549C0"/>
    <w:rsid w:val="00655E3A"/>
    <w:rsid w:val="00666DB4"/>
    <w:rsid w:val="0067133D"/>
    <w:rsid w:val="00674DC6"/>
    <w:rsid w:val="00695325"/>
    <w:rsid w:val="00697F1A"/>
    <w:rsid w:val="006A2245"/>
    <w:rsid w:val="006B0AD3"/>
    <w:rsid w:val="006B240C"/>
    <w:rsid w:val="006B656A"/>
    <w:rsid w:val="006C60DF"/>
    <w:rsid w:val="006D1C28"/>
    <w:rsid w:val="006D6CAF"/>
    <w:rsid w:val="006E29E0"/>
    <w:rsid w:val="006E3F03"/>
    <w:rsid w:val="006E7D2D"/>
    <w:rsid w:val="006F1039"/>
    <w:rsid w:val="006F10D8"/>
    <w:rsid w:val="006F1AEC"/>
    <w:rsid w:val="0072557B"/>
    <w:rsid w:val="0072777E"/>
    <w:rsid w:val="00731897"/>
    <w:rsid w:val="00742223"/>
    <w:rsid w:val="00744EC2"/>
    <w:rsid w:val="007466D8"/>
    <w:rsid w:val="00753C5D"/>
    <w:rsid w:val="007553D4"/>
    <w:rsid w:val="00757A98"/>
    <w:rsid w:val="00763211"/>
    <w:rsid w:val="00764298"/>
    <w:rsid w:val="0077206A"/>
    <w:rsid w:val="00777672"/>
    <w:rsid w:val="00780527"/>
    <w:rsid w:val="00790F10"/>
    <w:rsid w:val="00791D9A"/>
    <w:rsid w:val="007942E4"/>
    <w:rsid w:val="007943BE"/>
    <w:rsid w:val="0079458E"/>
    <w:rsid w:val="00795F94"/>
    <w:rsid w:val="007962E0"/>
    <w:rsid w:val="00797F07"/>
    <w:rsid w:val="007A0118"/>
    <w:rsid w:val="007A36FF"/>
    <w:rsid w:val="007B3EB6"/>
    <w:rsid w:val="007B4E14"/>
    <w:rsid w:val="007C1FAE"/>
    <w:rsid w:val="007C29CD"/>
    <w:rsid w:val="007C3AD8"/>
    <w:rsid w:val="007F5DC5"/>
    <w:rsid w:val="008015FF"/>
    <w:rsid w:val="00803188"/>
    <w:rsid w:val="00826DCE"/>
    <w:rsid w:val="00832203"/>
    <w:rsid w:val="00837B78"/>
    <w:rsid w:val="008609A9"/>
    <w:rsid w:val="00861550"/>
    <w:rsid w:val="008630BB"/>
    <w:rsid w:val="00865311"/>
    <w:rsid w:val="00867543"/>
    <w:rsid w:val="00870C04"/>
    <w:rsid w:val="00877AB8"/>
    <w:rsid w:val="00880664"/>
    <w:rsid w:val="00884682"/>
    <w:rsid w:val="00887C10"/>
    <w:rsid w:val="008A7236"/>
    <w:rsid w:val="008C7BBB"/>
    <w:rsid w:val="008E31DE"/>
    <w:rsid w:val="008F05F3"/>
    <w:rsid w:val="00900F04"/>
    <w:rsid w:val="00902CE5"/>
    <w:rsid w:val="00906122"/>
    <w:rsid w:val="0092314D"/>
    <w:rsid w:val="00931FA6"/>
    <w:rsid w:val="00936D99"/>
    <w:rsid w:val="00940F6A"/>
    <w:rsid w:val="009508DC"/>
    <w:rsid w:val="00956543"/>
    <w:rsid w:val="009701F0"/>
    <w:rsid w:val="00992C62"/>
    <w:rsid w:val="00996B38"/>
    <w:rsid w:val="009976C5"/>
    <w:rsid w:val="009A3D3F"/>
    <w:rsid w:val="009C420F"/>
    <w:rsid w:val="009D13C1"/>
    <w:rsid w:val="009D2B5B"/>
    <w:rsid w:val="009D2DC9"/>
    <w:rsid w:val="009D50F1"/>
    <w:rsid w:val="009E2230"/>
    <w:rsid w:val="009F43A3"/>
    <w:rsid w:val="00A0493B"/>
    <w:rsid w:val="00A05650"/>
    <w:rsid w:val="00A15EB1"/>
    <w:rsid w:val="00A34581"/>
    <w:rsid w:val="00A47BEB"/>
    <w:rsid w:val="00A50313"/>
    <w:rsid w:val="00A5130C"/>
    <w:rsid w:val="00A60C22"/>
    <w:rsid w:val="00A70AC9"/>
    <w:rsid w:val="00A72940"/>
    <w:rsid w:val="00A73E77"/>
    <w:rsid w:val="00A76800"/>
    <w:rsid w:val="00A8026E"/>
    <w:rsid w:val="00A867C9"/>
    <w:rsid w:val="00A96E7D"/>
    <w:rsid w:val="00AB07CF"/>
    <w:rsid w:val="00AB2DB4"/>
    <w:rsid w:val="00AB2EF1"/>
    <w:rsid w:val="00AB4950"/>
    <w:rsid w:val="00AB558A"/>
    <w:rsid w:val="00AD6EF0"/>
    <w:rsid w:val="00AF0BAC"/>
    <w:rsid w:val="00AF0EFA"/>
    <w:rsid w:val="00AF2839"/>
    <w:rsid w:val="00B01E6C"/>
    <w:rsid w:val="00B05AF8"/>
    <w:rsid w:val="00B1172D"/>
    <w:rsid w:val="00B22C81"/>
    <w:rsid w:val="00B30FB0"/>
    <w:rsid w:val="00B31004"/>
    <w:rsid w:val="00B34C6E"/>
    <w:rsid w:val="00B40689"/>
    <w:rsid w:val="00B468F0"/>
    <w:rsid w:val="00B6110C"/>
    <w:rsid w:val="00B6573D"/>
    <w:rsid w:val="00B748D0"/>
    <w:rsid w:val="00B7573A"/>
    <w:rsid w:val="00B7786F"/>
    <w:rsid w:val="00B8300D"/>
    <w:rsid w:val="00B8574B"/>
    <w:rsid w:val="00B87224"/>
    <w:rsid w:val="00B91A58"/>
    <w:rsid w:val="00B93E23"/>
    <w:rsid w:val="00BB02C9"/>
    <w:rsid w:val="00BB456B"/>
    <w:rsid w:val="00BC328A"/>
    <w:rsid w:val="00BC60DD"/>
    <w:rsid w:val="00BC65F5"/>
    <w:rsid w:val="00BE714B"/>
    <w:rsid w:val="00BF44C4"/>
    <w:rsid w:val="00C01DCC"/>
    <w:rsid w:val="00C0594C"/>
    <w:rsid w:val="00C10291"/>
    <w:rsid w:val="00C1149A"/>
    <w:rsid w:val="00C26B6F"/>
    <w:rsid w:val="00C46B1A"/>
    <w:rsid w:val="00C74849"/>
    <w:rsid w:val="00C82014"/>
    <w:rsid w:val="00CA1366"/>
    <w:rsid w:val="00CA223E"/>
    <w:rsid w:val="00CC56A6"/>
    <w:rsid w:val="00CC727B"/>
    <w:rsid w:val="00CC75C6"/>
    <w:rsid w:val="00CD6230"/>
    <w:rsid w:val="00CF2884"/>
    <w:rsid w:val="00D11458"/>
    <w:rsid w:val="00D1169E"/>
    <w:rsid w:val="00D11819"/>
    <w:rsid w:val="00D15319"/>
    <w:rsid w:val="00D1687E"/>
    <w:rsid w:val="00D20315"/>
    <w:rsid w:val="00D46303"/>
    <w:rsid w:val="00D57598"/>
    <w:rsid w:val="00D61F38"/>
    <w:rsid w:val="00D644BB"/>
    <w:rsid w:val="00DA4363"/>
    <w:rsid w:val="00DA66E5"/>
    <w:rsid w:val="00DB0463"/>
    <w:rsid w:val="00DC2F46"/>
    <w:rsid w:val="00DC3674"/>
    <w:rsid w:val="00DD6C50"/>
    <w:rsid w:val="00DF79F9"/>
    <w:rsid w:val="00E14EEF"/>
    <w:rsid w:val="00E279A7"/>
    <w:rsid w:val="00E41565"/>
    <w:rsid w:val="00E41998"/>
    <w:rsid w:val="00E437CE"/>
    <w:rsid w:val="00E444B6"/>
    <w:rsid w:val="00E61622"/>
    <w:rsid w:val="00E622E1"/>
    <w:rsid w:val="00E633BD"/>
    <w:rsid w:val="00E659CF"/>
    <w:rsid w:val="00EA046B"/>
    <w:rsid w:val="00EA6080"/>
    <w:rsid w:val="00EB44BA"/>
    <w:rsid w:val="00EB6E9C"/>
    <w:rsid w:val="00EC419C"/>
    <w:rsid w:val="00ED33D8"/>
    <w:rsid w:val="00ED3915"/>
    <w:rsid w:val="00ED702D"/>
    <w:rsid w:val="00EE0298"/>
    <w:rsid w:val="00EF30D4"/>
    <w:rsid w:val="00EF5130"/>
    <w:rsid w:val="00EF674D"/>
    <w:rsid w:val="00EF7A81"/>
    <w:rsid w:val="00F0185A"/>
    <w:rsid w:val="00F0255D"/>
    <w:rsid w:val="00F21956"/>
    <w:rsid w:val="00F32CFA"/>
    <w:rsid w:val="00F50737"/>
    <w:rsid w:val="00F53BDA"/>
    <w:rsid w:val="00F53F9F"/>
    <w:rsid w:val="00F5649B"/>
    <w:rsid w:val="00F811A2"/>
    <w:rsid w:val="00F81910"/>
    <w:rsid w:val="00F87DD7"/>
    <w:rsid w:val="00F9566A"/>
    <w:rsid w:val="00F972E1"/>
    <w:rsid w:val="00FA0153"/>
    <w:rsid w:val="00FA3D40"/>
    <w:rsid w:val="00FA3DE4"/>
    <w:rsid w:val="00FB0A6E"/>
    <w:rsid w:val="00FB2E00"/>
    <w:rsid w:val="00FC021F"/>
    <w:rsid w:val="00FC0FB5"/>
    <w:rsid w:val="00FC7008"/>
    <w:rsid w:val="00FE3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3EB0"/>
  <w15:docId w15:val="{FF70DC06-1888-4E21-85FD-E445F56C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2">
    <w:name w:val="heading 2"/>
    <w:basedOn w:val="Normal"/>
    <w:next w:val="Normal"/>
    <w:link w:val="Titre2Car"/>
    <w:uiPriority w:val="9"/>
    <w:semiHidden/>
    <w:unhideWhenUsed/>
    <w:rsid w:val="00796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character" w:customStyle="1" w:styleId="Titre2Car">
    <w:name w:val="Titre 2 Car"/>
    <w:basedOn w:val="Policepardfaut"/>
    <w:link w:val="Titre2"/>
    <w:uiPriority w:val="9"/>
    <w:semiHidden/>
    <w:rsid w:val="007962E0"/>
    <w:rPr>
      <w:rFonts w:asciiTheme="majorHAnsi" w:eastAsiaTheme="majorEastAsia" w:hAnsiTheme="majorHAnsi" w:cstheme="majorBidi"/>
      <w:color w:val="365F91" w:themeColor="accent1" w:themeShade="BF"/>
      <w:sz w:val="26"/>
      <w:szCs w:val="26"/>
    </w:rPr>
  </w:style>
  <w:style w:type="character" w:styleId="Marquedecommentaire">
    <w:name w:val="annotation reference"/>
    <w:basedOn w:val="Policepardfaut"/>
    <w:uiPriority w:val="99"/>
    <w:semiHidden/>
    <w:unhideWhenUsed/>
    <w:rsid w:val="00C10291"/>
    <w:rPr>
      <w:sz w:val="16"/>
      <w:szCs w:val="16"/>
    </w:rPr>
  </w:style>
  <w:style w:type="paragraph" w:styleId="Commentaire">
    <w:name w:val="annotation text"/>
    <w:basedOn w:val="Normal"/>
    <w:link w:val="CommentaireCar"/>
    <w:uiPriority w:val="99"/>
    <w:semiHidden/>
    <w:unhideWhenUsed/>
    <w:rsid w:val="00C10291"/>
    <w:pPr>
      <w:spacing w:line="240" w:lineRule="auto"/>
    </w:pPr>
    <w:rPr>
      <w:szCs w:val="20"/>
    </w:rPr>
  </w:style>
  <w:style w:type="character" w:customStyle="1" w:styleId="CommentaireCar">
    <w:name w:val="Commentaire Car"/>
    <w:basedOn w:val="Policepardfaut"/>
    <w:link w:val="Commentaire"/>
    <w:uiPriority w:val="99"/>
    <w:semiHidden/>
    <w:rsid w:val="00C10291"/>
    <w:rPr>
      <w:rFonts w:ascii="NavalGroup Sans" w:hAnsi="NavalGroup Sans"/>
      <w:sz w:val="20"/>
      <w:szCs w:val="20"/>
    </w:rPr>
  </w:style>
  <w:style w:type="paragraph" w:styleId="Objetducommentaire">
    <w:name w:val="annotation subject"/>
    <w:basedOn w:val="Commentaire"/>
    <w:next w:val="Commentaire"/>
    <w:link w:val="ObjetducommentaireCar"/>
    <w:uiPriority w:val="99"/>
    <w:semiHidden/>
    <w:unhideWhenUsed/>
    <w:rsid w:val="00C10291"/>
    <w:rPr>
      <w:b/>
      <w:bCs/>
    </w:rPr>
  </w:style>
  <w:style w:type="character" w:customStyle="1" w:styleId="ObjetducommentaireCar">
    <w:name w:val="Objet du commentaire Car"/>
    <w:basedOn w:val="CommentaireCar"/>
    <w:link w:val="Objetducommentaire"/>
    <w:uiPriority w:val="99"/>
    <w:semiHidden/>
    <w:rsid w:val="00C10291"/>
    <w:rPr>
      <w:rFonts w:ascii="NavalGroup Sans" w:hAnsi="NavalGroup Sans"/>
      <w:b/>
      <w:bCs/>
      <w:sz w:val="20"/>
      <w:szCs w:val="20"/>
    </w:rPr>
  </w:style>
  <w:style w:type="paragraph" w:styleId="Paragraphedeliste">
    <w:name w:val="List Paragraph"/>
    <w:basedOn w:val="Normal"/>
    <w:uiPriority w:val="34"/>
    <w:rsid w:val="00CA1366"/>
    <w:pPr>
      <w:ind w:left="720"/>
      <w:contextualSpacing/>
    </w:pPr>
  </w:style>
  <w:style w:type="character" w:customStyle="1" w:styleId="A111">
    <w:name w:val="A11_1"/>
    <w:uiPriority w:val="99"/>
    <w:rsid w:val="00B30FB0"/>
    <w:rPr>
      <w:rFonts w:cs="NavalGroup Sans"/>
      <w:color w:val="000000"/>
    </w:rPr>
  </w:style>
  <w:style w:type="character" w:customStyle="1" w:styleId="Mentionnonrsolue1">
    <w:name w:val="Mention non résolue1"/>
    <w:basedOn w:val="Policepardfaut"/>
    <w:uiPriority w:val="99"/>
    <w:semiHidden/>
    <w:unhideWhenUsed/>
    <w:rsid w:val="00470218"/>
    <w:rPr>
      <w:color w:val="605E5C"/>
      <w:shd w:val="clear" w:color="auto" w:fill="E1DFDD"/>
    </w:rPr>
  </w:style>
  <w:style w:type="paragraph" w:styleId="Corpsdetexte">
    <w:name w:val="Body Text"/>
    <w:basedOn w:val="Normal"/>
    <w:link w:val="CorpsdetexteCar"/>
    <w:uiPriority w:val="1"/>
    <w:qFormat/>
    <w:rsid w:val="009C420F"/>
    <w:pPr>
      <w:widowControl w:val="0"/>
      <w:autoSpaceDE w:val="0"/>
      <w:autoSpaceDN w:val="0"/>
      <w:spacing w:after="0" w:line="240" w:lineRule="auto"/>
      <w:jc w:val="left"/>
    </w:pPr>
    <w:rPr>
      <w:rFonts w:eastAsia="NavalGroup Sans" w:cs="NavalGroup Sans"/>
      <w:szCs w:val="20"/>
    </w:rPr>
  </w:style>
  <w:style w:type="character" w:customStyle="1" w:styleId="CorpsdetexteCar">
    <w:name w:val="Corps de texte Car"/>
    <w:basedOn w:val="Policepardfaut"/>
    <w:link w:val="Corpsdetexte"/>
    <w:uiPriority w:val="1"/>
    <w:rsid w:val="009C420F"/>
    <w:rPr>
      <w:rFonts w:ascii="NavalGroup Sans" w:eastAsia="NavalGroup Sans" w:hAnsi="NavalGroup Sans" w:cs="NavalGroup Sans"/>
      <w:sz w:val="20"/>
      <w:szCs w:val="20"/>
    </w:rPr>
  </w:style>
  <w:style w:type="paragraph" w:styleId="NormalWeb">
    <w:name w:val="Normal (Web)"/>
    <w:basedOn w:val="Normal"/>
    <w:uiPriority w:val="99"/>
    <w:semiHidden/>
    <w:unhideWhenUsed/>
    <w:rsid w:val="00AF0EF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Textecourant">
    <w:name w:val="Texte courant"/>
    <w:basedOn w:val="Normal"/>
    <w:qFormat/>
    <w:rsid w:val="002D3C21"/>
    <w:pPr>
      <w:spacing w:before="120" w:after="0" w:line="240" w:lineRule="auto"/>
    </w:pPr>
    <w:rPr>
      <w:szCs w:val="20"/>
    </w:rPr>
  </w:style>
  <w:style w:type="character" w:customStyle="1" w:styleId="mxeventtilebody">
    <w:name w:val="mx_eventtile_body"/>
    <w:basedOn w:val="Policepardfaut"/>
    <w:rsid w:val="00122B7D"/>
  </w:style>
  <w:style w:type="paragraph" w:styleId="PrformatHTML">
    <w:name w:val="HTML Preformatted"/>
    <w:basedOn w:val="Normal"/>
    <w:link w:val="PrformatHTMLCar"/>
    <w:uiPriority w:val="99"/>
    <w:semiHidden/>
    <w:unhideWhenUsed/>
    <w:rsid w:val="0027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PrformatHTMLCar">
    <w:name w:val="Préformaté HTML Car"/>
    <w:basedOn w:val="Policepardfaut"/>
    <w:link w:val="PrformatHTML"/>
    <w:uiPriority w:val="99"/>
    <w:semiHidden/>
    <w:rsid w:val="0027118B"/>
    <w:rPr>
      <w:rFonts w:ascii="Courier New" w:eastAsia="Times New Roman" w:hAnsi="Courier New" w:cs="Courier New"/>
      <w:sz w:val="20"/>
      <w:szCs w:val="20"/>
      <w:lang w:eastAsia="fr-FR"/>
    </w:rPr>
  </w:style>
  <w:style w:type="character" w:customStyle="1" w:styleId="y2iqfc">
    <w:name w:val="y2iqfc"/>
    <w:basedOn w:val="Policepardfaut"/>
    <w:rsid w:val="0027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807">
      <w:bodyDiv w:val="1"/>
      <w:marLeft w:val="0"/>
      <w:marRight w:val="0"/>
      <w:marTop w:val="0"/>
      <w:marBottom w:val="0"/>
      <w:divBdr>
        <w:top w:val="none" w:sz="0" w:space="0" w:color="auto"/>
        <w:left w:val="none" w:sz="0" w:space="0" w:color="auto"/>
        <w:bottom w:val="none" w:sz="0" w:space="0" w:color="auto"/>
        <w:right w:val="none" w:sz="0" w:space="0" w:color="auto"/>
      </w:divBdr>
    </w:div>
    <w:div w:id="256255445">
      <w:bodyDiv w:val="1"/>
      <w:marLeft w:val="0"/>
      <w:marRight w:val="0"/>
      <w:marTop w:val="0"/>
      <w:marBottom w:val="0"/>
      <w:divBdr>
        <w:top w:val="none" w:sz="0" w:space="0" w:color="auto"/>
        <w:left w:val="none" w:sz="0" w:space="0" w:color="auto"/>
        <w:bottom w:val="none" w:sz="0" w:space="0" w:color="auto"/>
        <w:right w:val="none" w:sz="0" w:space="0" w:color="auto"/>
      </w:divBdr>
      <w:divsChild>
        <w:div w:id="1974628787">
          <w:marLeft w:val="0"/>
          <w:marRight w:val="0"/>
          <w:marTop w:val="0"/>
          <w:marBottom w:val="0"/>
          <w:divBdr>
            <w:top w:val="none" w:sz="0" w:space="0" w:color="auto"/>
            <w:left w:val="none" w:sz="0" w:space="0" w:color="auto"/>
            <w:bottom w:val="none" w:sz="0" w:space="0" w:color="auto"/>
            <w:right w:val="none" w:sz="0" w:space="0" w:color="auto"/>
          </w:divBdr>
          <w:divsChild>
            <w:div w:id="1571503515">
              <w:marLeft w:val="0"/>
              <w:marRight w:val="0"/>
              <w:marTop w:val="0"/>
              <w:marBottom w:val="0"/>
              <w:divBdr>
                <w:top w:val="none" w:sz="0" w:space="0" w:color="auto"/>
                <w:left w:val="none" w:sz="0" w:space="0" w:color="auto"/>
                <w:bottom w:val="none" w:sz="0" w:space="0" w:color="auto"/>
                <w:right w:val="none" w:sz="0" w:space="0" w:color="auto"/>
              </w:divBdr>
              <w:divsChild>
                <w:div w:id="112287316">
                  <w:marLeft w:val="0"/>
                  <w:marRight w:val="0"/>
                  <w:marTop w:val="0"/>
                  <w:marBottom w:val="0"/>
                  <w:divBdr>
                    <w:top w:val="none" w:sz="0" w:space="0" w:color="auto"/>
                    <w:left w:val="none" w:sz="0" w:space="0" w:color="auto"/>
                    <w:bottom w:val="none" w:sz="0" w:space="0" w:color="auto"/>
                    <w:right w:val="none" w:sz="0" w:space="0" w:color="auto"/>
                  </w:divBdr>
                  <w:divsChild>
                    <w:div w:id="19168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11024">
      <w:bodyDiv w:val="1"/>
      <w:marLeft w:val="0"/>
      <w:marRight w:val="0"/>
      <w:marTop w:val="0"/>
      <w:marBottom w:val="0"/>
      <w:divBdr>
        <w:top w:val="none" w:sz="0" w:space="0" w:color="auto"/>
        <w:left w:val="none" w:sz="0" w:space="0" w:color="auto"/>
        <w:bottom w:val="none" w:sz="0" w:space="0" w:color="auto"/>
        <w:right w:val="none" w:sz="0" w:space="0" w:color="auto"/>
      </w:divBdr>
    </w:div>
    <w:div w:id="854802486">
      <w:bodyDiv w:val="1"/>
      <w:marLeft w:val="0"/>
      <w:marRight w:val="0"/>
      <w:marTop w:val="0"/>
      <w:marBottom w:val="0"/>
      <w:divBdr>
        <w:top w:val="none" w:sz="0" w:space="0" w:color="auto"/>
        <w:left w:val="none" w:sz="0" w:space="0" w:color="auto"/>
        <w:bottom w:val="none" w:sz="0" w:space="0" w:color="auto"/>
        <w:right w:val="none" w:sz="0" w:space="0" w:color="auto"/>
      </w:divBdr>
    </w:div>
    <w:div w:id="900751357">
      <w:bodyDiv w:val="1"/>
      <w:marLeft w:val="0"/>
      <w:marRight w:val="0"/>
      <w:marTop w:val="0"/>
      <w:marBottom w:val="0"/>
      <w:divBdr>
        <w:top w:val="none" w:sz="0" w:space="0" w:color="auto"/>
        <w:left w:val="none" w:sz="0" w:space="0" w:color="auto"/>
        <w:bottom w:val="none" w:sz="0" w:space="0" w:color="auto"/>
        <w:right w:val="none" w:sz="0" w:space="0" w:color="auto"/>
      </w:divBdr>
    </w:div>
    <w:div w:id="1030571456">
      <w:bodyDiv w:val="1"/>
      <w:marLeft w:val="0"/>
      <w:marRight w:val="0"/>
      <w:marTop w:val="0"/>
      <w:marBottom w:val="0"/>
      <w:divBdr>
        <w:top w:val="none" w:sz="0" w:space="0" w:color="auto"/>
        <w:left w:val="none" w:sz="0" w:space="0" w:color="auto"/>
        <w:bottom w:val="none" w:sz="0" w:space="0" w:color="auto"/>
        <w:right w:val="none" w:sz="0" w:space="0" w:color="auto"/>
      </w:divBdr>
    </w:div>
    <w:div w:id="1051998042">
      <w:bodyDiv w:val="1"/>
      <w:marLeft w:val="0"/>
      <w:marRight w:val="0"/>
      <w:marTop w:val="0"/>
      <w:marBottom w:val="0"/>
      <w:divBdr>
        <w:top w:val="none" w:sz="0" w:space="0" w:color="auto"/>
        <w:left w:val="none" w:sz="0" w:space="0" w:color="auto"/>
        <w:bottom w:val="none" w:sz="0" w:space="0" w:color="auto"/>
        <w:right w:val="none" w:sz="0" w:space="0" w:color="auto"/>
      </w:divBdr>
    </w:div>
    <w:div w:id="1054933030">
      <w:bodyDiv w:val="1"/>
      <w:marLeft w:val="0"/>
      <w:marRight w:val="0"/>
      <w:marTop w:val="0"/>
      <w:marBottom w:val="0"/>
      <w:divBdr>
        <w:top w:val="none" w:sz="0" w:space="0" w:color="auto"/>
        <w:left w:val="none" w:sz="0" w:space="0" w:color="auto"/>
        <w:bottom w:val="none" w:sz="0" w:space="0" w:color="auto"/>
        <w:right w:val="none" w:sz="0" w:space="0" w:color="auto"/>
      </w:divBdr>
    </w:div>
    <w:div w:id="1320767967">
      <w:bodyDiv w:val="1"/>
      <w:marLeft w:val="0"/>
      <w:marRight w:val="0"/>
      <w:marTop w:val="0"/>
      <w:marBottom w:val="0"/>
      <w:divBdr>
        <w:top w:val="none" w:sz="0" w:space="0" w:color="auto"/>
        <w:left w:val="none" w:sz="0" w:space="0" w:color="auto"/>
        <w:bottom w:val="none" w:sz="0" w:space="0" w:color="auto"/>
        <w:right w:val="none" w:sz="0" w:space="0" w:color="auto"/>
      </w:divBdr>
    </w:div>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 w:id="1497260495">
      <w:bodyDiv w:val="1"/>
      <w:marLeft w:val="0"/>
      <w:marRight w:val="0"/>
      <w:marTop w:val="0"/>
      <w:marBottom w:val="0"/>
      <w:divBdr>
        <w:top w:val="none" w:sz="0" w:space="0" w:color="auto"/>
        <w:left w:val="none" w:sz="0" w:space="0" w:color="auto"/>
        <w:bottom w:val="none" w:sz="0" w:space="0" w:color="auto"/>
        <w:right w:val="none" w:sz="0" w:space="0" w:color="auto"/>
      </w:divBdr>
    </w:div>
    <w:div w:id="16212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D9CF5-0D6A-4EDB-971A-56A09D90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629</Words>
  <Characters>3461</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/Début des essais en mer de HS Kimon, première frégate FDI pour la Marine Hellén</vt:lpstr>
    </vt:vector>
  </TitlesOfParts>
  <Company>DCNS</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Cassian</dc:creator>
  <cp:lastModifiedBy>MANO, Bénédicte</cp:lastModifiedBy>
  <cp:revision>5</cp:revision>
  <cp:lastPrinted>2025-05-22T11:47:00Z</cp:lastPrinted>
  <dcterms:created xsi:type="dcterms:W3CDTF">2025-05-22T14:43:00Z</dcterms:created>
  <dcterms:modified xsi:type="dcterms:W3CDTF">2025-05-23T09:49:00Z</dcterms:modified>
</cp:coreProperties>
</file>